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0E39" w14:textId="4D19FCC8" w:rsidR="00E412E9" w:rsidRDefault="00BB0F19">
      <w:pPr>
        <w:spacing w:after="200"/>
        <w:rPr>
          <w:sz w:val="24"/>
          <w:szCs w:val="24"/>
        </w:rPr>
      </w:pPr>
      <w:r>
        <w:rPr>
          <w:noProof/>
          <w:sz w:val="24"/>
          <w:szCs w:val="24"/>
        </w:rPr>
        <w:drawing>
          <wp:inline distT="0" distB="0" distL="0" distR="0" wp14:anchorId="25B2D873" wp14:editId="10376935">
            <wp:extent cx="2548255" cy="1317600"/>
            <wp:effectExtent l="0" t="0" r="0" b="0"/>
            <wp:docPr id="1" name="Picture 1" descr="A picture containing graphics, black,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black, font, screensho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3434" cy="1335789"/>
                    </a:xfrm>
                    <a:prstGeom prst="rect">
                      <a:avLst/>
                    </a:prstGeom>
                  </pic:spPr>
                </pic:pic>
              </a:graphicData>
            </a:graphic>
          </wp:inline>
        </w:drawing>
      </w:r>
      <w:r>
        <w:rPr>
          <w:noProof/>
          <w:sz w:val="24"/>
          <w:szCs w:val="24"/>
        </w:rPr>
        <w:drawing>
          <wp:inline distT="0" distB="0" distL="0" distR="0" wp14:anchorId="790374AC" wp14:editId="58E64027">
            <wp:extent cx="2876550" cy="171652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6"/>
                    <a:stretch>
                      <a:fillRect/>
                    </a:stretch>
                  </pic:blipFill>
                  <pic:spPr>
                    <a:xfrm>
                      <a:off x="0" y="0"/>
                      <a:ext cx="2914809" cy="1739356"/>
                    </a:xfrm>
                    <a:prstGeom prst="rect">
                      <a:avLst/>
                    </a:prstGeom>
                  </pic:spPr>
                </pic:pic>
              </a:graphicData>
            </a:graphic>
          </wp:inline>
        </w:drawing>
      </w:r>
    </w:p>
    <w:p w14:paraId="52857454" w14:textId="77777777" w:rsidR="00E412E9" w:rsidRDefault="00E412E9">
      <w:pPr>
        <w:spacing w:after="200"/>
        <w:rPr>
          <w:rFonts w:ascii="Arial" w:eastAsia="Arial" w:hAnsi="Arial" w:cs="Arial"/>
          <w:b/>
          <w:bCs/>
          <w:sz w:val="24"/>
          <w:szCs w:val="24"/>
        </w:rPr>
      </w:pPr>
    </w:p>
    <w:p w14:paraId="64CC8943" w14:textId="77777777" w:rsidR="00E412E9" w:rsidRDefault="00E412E9">
      <w:pPr>
        <w:spacing w:after="200"/>
        <w:rPr>
          <w:rFonts w:ascii="Arial" w:eastAsia="Arial" w:hAnsi="Arial" w:cs="Arial"/>
          <w:b/>
          <w:bCs/>
          <w:sz w:val="24"/>
          <w:szCs w:val="24"/>
        </w:rPr>
      </w:pPr>
    </w:p>
    <w:p w14:paraId="15BACBE0" w14:textId="77777777" w:rsidR="00E412E9" w:rsidRDefault="00CC208C">
      <w:pPr>
        <w:spacing w:after="200"/>
        <w:rPr>
          <w:sz w:val="24"/>
          <w:szCs w:val="24"/>
        </w:rPr>
      </w:pPr>
      <w:r>
        <w:rPr>
          <w:rFonts w:ascii="Arial" w:eastAsia="Arial" w:hAnsi="Arial" w:cs="Arial"/>
          <w:b/>
          <w:bCs/>
          <w:sz w:val="24"/>
          <w:szCs w:val="24"/>
        </w:rPr>
        <w:t>AHRC Collaborative Doctoral Partnership (CDP) studentship – Fashioning Black Identities in Early Modern Britain</w:t>
      </w:r>
    </w:p>
    <w:p w14:paraId="3A2BFF81" w14:textId="77777777" w:rsidR="00E412E9" w:rsidRDefault="00CC208C">
      <w:pPr>
        <w:spacing w:before="280" w:after="280" w:line="240" w:lineRule="auto"/>
        <w:rPr>
          <w:sz w:val="24"/>
          <w:szCs w:val="24"/>
        </w:rPr>
      </w:pPr>
      <w:r>
        <w:rPr>
          <w:rFonts w:ascii="Arial" w:eastAsia="Arial" w:hAnsi="Arial" w:cs="Arial"/>
          <w:b/>
          <w:bCs/>
          <w:sz w:val="24"/>
          <w:szCs w:val="24"/>
        </w:rPr>
        <w:t>Start date</w:t>
      </w:r>
      <w:r>
        <w:rPr>
          <w:rFonts w:ascii="Arial" w:eastAsia="Arial" w:hAnsi="Arial" w:cs="Arial"/>
          <w:sz w:val="24"/>
          <w:szCs w:val="24"/>
        </w:rPr>
        <w:t>: 1st October 2023</w:t>
      </w:r>
    </w:p>
    <w:p w14:paraId="44F5DB5E" w14:textId="77777777" w:rsidR="00E412E9" w:rsidRDefault="00CC208C">
      <w:pPr>
        <w:spacing w:before="280" w:after="280" w:line="240" w:lineRule="auto"/>
        <w:rPr>
          <w:sz w:val="24"/>
          <w:szCs w:val="24"/>
        </w:rPr>
      </w:pPr>
      <w:r>
        <w:rPr>
          <w:rFonts w:ascii="Arial" w:eastAsia="Arial" w:hAnsi="Arial" w:cs="Arial"/>
          <w:b/>
          <w:bCs/>
          <w:sz w:val="24"/>
          <w:szCs w:val="24"/>
        </w:rPr>
        <w:t xml:space="preserve">Application Deadline: </w:t>
      </w:r>
      <w:r>
        <w:rPr>
          <w:rFonts w:ascii="Arial" w:eastAsia="Arial" w:hAnsi="Arial" w:cs="Arial"/>
          <w:sz w:val="24"/>
          <w:szCs w:val="24"/>
        </w:rPr>
        <w:t>midnight 14 June 2023</w:t>
      </w:r>
    </w:p>
    <w:p w14:paraId="26ED8762" w14:textId="77777777" w:rsidR="00E412E9" w:rsidRDefault="00CC208C">
      <w:pPr>
        <w:spacing w:before="280" w:after="280" w:line="240" w:lineRule="auto"/>
        <w:rPr>
          <w:sz w:val="24"/>
          <w:szCs w:val="24"/>
        </w:rPr>
      </w:pPr>
      <w:r>
        <w:rPr>
          <w:rFonts w:ascii="Arial" w:eastAsia="Arial" w:hAnsi="Arial" w:cs="Arial"/>
          <w:sz w:val="24"/>
          <w:szCs w:val="24"/>
        </w:rPr>
        <w:t>Interviews will take place week commencing 3 July 2023</w:t>
      </w:r>
    </w:p>
    <w:p w14:paraId="016F731A" w14:textId="77777777" w:rsidR="00E412E9" w:rsidRDefault="00CC208C">
      <w:pPr>
        <w:spacing w:after="200"/>
        <w:rPr>
          <w:sz w:val="24"/>
          <w:szCs w:val="24"/>
        </w:rPr>
      </w:pPr>
      <w:r>
        <w:rPr>
          <w:rFonts w:ascii="Arial" w:eastAsia="Arial" w:hAnsi="Arial" w:cs="Arial"/>
          <w:sz w:val="24"/>
          <w:szCs w:val="24"/>
        </w:rPr>
        <w:t xml:space="preserve">Central Saint Martins, University of the Arts, London and the Victoria and Albert Museum are pleased to announce the availability of a fully funded Collaborative Doctoral Studentship from October 2023 under the AHRC’s </w:t>
      </w:r>
      <w:hyperlink r:id="rId7" w:history="1">
        <w:r>
          <w:rPr>
            <w:rFonts w:ascii="Arial" w:eastAsia="Arial" w:hAnsi="Arial" w:cs="Arial"/>
            <w:color w:val="0000FF"/>
            <w:sz w:val="24"/>
            <w:szCs w:val="24"/>
            <w:u w:val="single" w:color="0000FF"/>
          </w:rPr>
          <w:t>Collaborative Doctoral Partnership Scheme.</w:t>
        </w:r>
      </w:hyperlink>
    </w:p>
    <w:p w14:paraId="2B9F5E46" w14:textId="4ADD37A6" w:rsidR="00E412E9" w:rsidRDefault="00000000">
      <w:pPr>
        <w:spacing w:after="200"/>
        <w:rPr>
          <w:sz w:val="24"/>
          <w:szCs w:val="24"/>
        </w:rPr>
      </w:pPr>
      <w:hyperlink r:id="rId8" w:history="1">
        <w:r w:rsidR="00CC208C">
          <w:rPr>
            <w:rFonts w:ascii="Arial" w:eastAsia="Arial" w:hAnsi="Arial" w:cs="Arial"/>
            <w:color w:val="000000"/>
            <w:sz w:val="24"/>
            <w:szCs w:val="24"/>
          </w:rPr>
          <w:t>https://ahrc.ukri.org/skills/phdstudents/collaborative-doctoral-partnerships-scheme/</w:t>
        </w:r>
      </w:hyperlink>
      <w:r w:rsidR="00CC208C">
        <w:rPr>
          <w:rFonts w:ascii="Arial" w:eastAsia="Arial" w:hAnsi="Arial" w:cs="Arial"/>
          <w:sz w:val="24"/>
          <w:szCs w:val="24"/>
        </w:rPr>
        <w:t>This project will be jointly supervised by Professor Alistair O’Neill, Professor of Fashion History and Theory at Central Saint M</w:t>
      </w:r>
      <w:r w:rsidR="00CC208C" w:rsidRPr="000013DA">
        <w:rPr>
          <w:rFonts w:ascii="Arial" w:eastAsia="Arial" w:hAnsi="Arial" w:cs="Arial"/>
          <w:sz w:val="24"/>
          <w:szCs w:val="24"/>
        </w:rPr>
        <w:t xml:space="preserve">artins, Dr Susan North, Curator of Textiles and Fashion, V&amp;A, Dr Tanveer Ahmed, Senior </w:t>
      </w:r>
      <w:r w:rsidR="00CC208C">
        <w:rPr>
          <w:rFonts w:ascii="Arial" w:eastAsia="Arial" w:hAnsi="Arial" w:cs="Arial"/>
          <w:sz w:val="24"/>
          <w:szCs w:val="24"/>
        </w:rPr>
        <w:t xml:space="preserve">Lecturer in Fashion and Race at Central Saint Martins and Dr Christine </w:t>
      </w:r>
      <w:proofErr w:type="spellStart"/>
      <w:r w:rsidR="00CC208C">
        <w:rPr>
          <w:rFonts w:ascii="Arial" w:eastAsia="Arial" w:hAnsi="Arial" w:cs="Arial"/>
          <w:sz w:val="24"/>
          <w:szCs w:val="24"/>
        </w:rPr>
        <w:t>Checinska</w:t>
      </w:r>
      <w:proofErr w:type="spellEnd"/>
      <w:r w:rsidR="00CC208C">
        <w:rPr>
          <w:rFonts w:ascii="Arial" w:eastAsia="Arial" w:hAnsi="Arial" w:cs="Arial"/>
          <w:sz w:val="24"/>
          <w:szCs w:val="24"/>
        </w:rPr>
        <w:t xml:space="preserve">, </w:t>
      </w:r>
      <w:r w:rsidR="002D6700">
        <w:rPr>
          <w:color w:val="242424"/>
          <w:shd w:val="clear" w:color="auto" w:fill="FFFFFF"/>
        </w:rPr>
        <w:t xml:space="preserve"> </w:t>
      </w:r>
      <w:r w:rsidR="002D6700" w:rsidRPr="002D6700">
        <w:rPr>
          <w:rFonts w:ascii="Arial" w:hAnsi="Arial" w:cs="Arial"/>
          <w:color w:val="242424"/>
          <w:sz w:val="24"/>
          <w:szCs w:val="24"/>
          <w:shd w:val="clear" w:color="auto" w:fill="FFFFFF"/>
        </w:rPr>
        <w:t>Senior Curator, Africa and Diaspora: Textiles and Fashion</w:t>
      </w:r>
      <w:r w:rsidR="002D6700">
        <w:rPr>
          <w:color w:val="242424"/>
          <w:shd w:val="clear" w:color="auto" w:fill="FFFFFF"/>
        </w:rPr>
        <w:t xml:space="preserve"> </w:t>
      </w:r>
      <w:r w:rsidR="00CC208C">
        <w:rPr>
          <w:rFonts w:ascii="Arial" w:eastAsia="Arial" w:hAnsi="Arial" w:cs="Arial"/>
          <w:sz w:val="24"/>
          <w:szCs w:val="24"/>
        </w:rPr>
        <w:t>and the student will be expected to spend time at both Central Saint Martins and the V&amp;A, as well as becoming part of the wider cohort of CDP funded students across the UK.</w:t>
      </w:r>
      <w:r w:rsidR="00CC208C">
        <w:rPr>
          <w:rFonts w:ascii="Arial" w:eastAsia="Arial" w:hAnsi="Arial" w:cs="Arial"/>
          <w:color w:val="4471C4"/>
          <w:sz w:val="24"/>
          <w:szCs w:val="24"/>
        </w:rPr>
        <w:t xml:space="preserve"> </w:t>
      </w:r>
      <w:r w:rsidR="00CC208C">
        <w:rPr>
          <w:rFonts w:ascii="Arial" w:eastAsia="Arial" w:hAnsi="Arial" w:cs="Arial"/>
          <w:sz w:val="24"/>
          <w:szCs w:val="24"/>
        </w:rPr>
        <w:t>The studentship can be studied either full or part-time.</w:t>
      </w:r>
    </w:p>
    <w:p w14:paraId="1BF07541" w14:textId="77777777" w:rsidR="00E412E9" w:rsidRDefault="00CC208C">
      <w:pPr>
        <w:spacing w:after="200"/>
        <w:rPr>
          <w:sz w:val="24"/>
          <w:szCs w:val="24"/>
        </w:rPr>
      </w:pPr>
      <w:r>
        <w:rPr>
          <w:rFonts w:ascii="Arial" w:eastAsia="Arial" w:hAnsi="Arial" w:cs="Arial"/>
          <w:sz w:val="24"/>
          <w:szCs w:val="24"/>
        </w:rPr>
        <w:t xml:space="preserve">We encourage the widest range of potential students to apply for this CDP studentship. We particularly welcome applications from Black, Asian, Minority, Ethnic (BAME) backgrounds as they are currently underrepresented at this level and in this area. Students should have a </w:t>
      </w:r>
      <w:proofErr w:type="spellStart"/>
      <w:r>
        <w:rPr>
          <w:rFonts w:ascii="Arial" w:eastAsia="Arial" w:hAnsi="Arial" w:cs="Arial"/>
          <w:sz w:val="24"/>
          <w:szCs w:val="24"/>
        </w:rPr>
        <w:t>Masters</w:t>
      </w:r>
      <w:proofErr w:type="spellEnd"/>
      <w:r>
        <w:rPr>
          <w:rFonts w:ascii="Arial" w:eastAsia="Arial" w:hAnsi="Arial" w:cs="Arial"/>
          <w:sz w:val="24"/>
          <w:szCs w:val="24"/>
        </w:rPr>
        <w:t xml:space="preserve"> Degree in a relevant subject or can demonstrate equivalent experience in a professional setting. </w:t>
      </w:r>
    </w:p>
    <w:p w14:paraId="72CF0B13" w14:textId="77777777" w:rsidR="00E412E9" w:rsidRDefault="00CC208C">
      <w:pPr>
        <w:spacing w:before="280" w:after="280" w:line="240" w:lineRule="auto"/>
        <w:rPr>
          <w:sz w:val="24"/>
          <w:szCs w:val="24"/>
        </w:rPr>
      </w:pPr>
      <w:r>
        <w:rPr>
          <w:rFonts w:ascii="Arial" w:eastAsia="Arial" w:hAnsi="Arial" w:cs="Arial"/>
          <w:b/>
          <w:bCs/>
          <w:sz w:val="24"/>
          <w:szCs w:val="24"/>
        </w:rPr>
        <w:t>Project Overview </w:t>
      </w:r>
    </w:p>
    <w:p w14:paraId="0BE8D2E7" w14:textId="77777777" w:rsidR="00E412E9" w:rsidRDefault="00CC208C">
      <w:pPr>
        <w:spacing w:before="280" w:after="280" w:line="240" w:lineRule="auto"/>
        <w:rPr>
          <w:sz w:val="24"/>
          <w:szCs w:val="24"/>
        </w:rPr>
      </w:pPr>
      <w:r>
        <w:rPr>
          <w:rFonts w:ascii="Arial" w:eastAsia="Arial" w:hAnsi="Arial" w:cs="Arial"/>
          <w:sz w:val="24"/>
          <w:szCs w:val="24"/>
        </w:rPr>
        <w:t xml:space="preserve">This CDP will examine the lives of early modern Black Britons, free and enslaved, through the lens of histories of dress and personal appearance to reveal aspects of their social status and identities that to date have remained hidden. </w:t>
      </w:r>
      <w:proofErr w:type="spellStart"/>
      <w:r>
        <w:rPr>
          <w:rFonts w:ascii="Arial" w:eastAsia="Arial" w:hAnsi="Arial" w:cs="Arial"/>
          <w:sz w:val="24"/>
          <w:szCs w:val="24"/>
        </w:rPr>
        <w:t>Analysing</w:t>
      </w:r>
      <w:proofErr w:type="spellEnd"/>
      <w:r>
        <w:rPr>
          <w:rFonts w:ascii="Arial" w:eastAsia="Arial" w:hAnsi="Arial" w:cs="Arial"/>
          <w:sz w:val="24"/>
          <w:szCs w:val="24"/>
        </w:rPr>
        <w:t xml:space="preserve"> the </w:t>
      </w:r>
      <w:r>
        <w:rPr>
          <w:rFonts w:ascii="Arial" w:eastAsia="Arial" w:hAnsi="Arial" w:cs="Arial"/>
          <w:sz w:val="24"/>
          <w:szCs w:val="24"/>
        </w:rPr>
        <w:lastRenderedPageBreak/>
        <w:t>clothing they are shown wearing in portraiture and genre scenes, and the garments they are described wearing in probate inventories, household accounts and personal narratives sheds new light on how they saw themselves and how they were seen by early modern British society. Research will explore how they dressed their hair, to signify conformity or individuality, in an age when hairstyles were awkward and artificial for all Britons. The perspective of ‘sartorial biography’ will narrate the experience of those enslaved from their dress as free Africans through slavery, and for a fortunate few, to a very different form of freedom in Britain. The influence of African dress and aesthetics on early modern British society will be examined.</w:t>
      </w:r>
    </w:p>
    <w:p w14:paraId="7DEF8E81" w14:textId="77777777" w:rsidR="00E412E9" w:rsidRDefault="00CC208C">
      <w:pPr>
        <w:spacing w:before="280" w:after="280" w:line="240" w:lineRule="auto"/>
        <w:rPr>
          <w:sz w:val="24"/>
          <w:szCs w:val="24"/>
        </w:rPr>
      </w:pPr>
      <w:r>
        <w:rPr>
          <w:rFonts w:ascii="Arial" w:eastAsia="Arial" w:hAnsi="Arial" w:cs="Arial"/>
          <w:b/>
          <w:bCs/>
          <w:sz w:val="24"/>
          <w:szCs w:val="24"/>
        </w:rPr>
        <w:t>Research questions include:</w:t>
      </w:r>
    </w:p>
    <w:p w14:paraId="6A3AD99B" w14:textId="77777777" w:rsidR="00E412E9" w:rsidRDefault="00CC208C">
      <w:pPr>
        <w:numPr>
          <w:ilvl w:val="0"/>
          <w:numId w:val="1"/>
        </w:numPr>
        <w:pBdr>
          <w:left w:val="none" w:sz="0" w:space="10" w:color="auto"/>
        </w:pBdr>
        <w:spacing w:before="280" w:line="240" w:lineRule="auto"/>
        <w:ind w:hanging="506"/>
        <w:rPr>
          <w:rFonts w:ascii="Times New Roman" w:eastAsia="Times New Roman" w:hAnsi="Times New Roman" w:cs="Times New Roman"/>
          <w:sz w:val="24"/>
          <w:szCs w:val="24"/>
        </w:rPr>
      </w:pPr>
      <w:r>
        <w:rPr>
          <w:rFonts w:ascii="Arial" w:eastAsia="Arial" w:hAnsi="Arial" w:cs="Arial"/>
          <w:sz w:val="24"/>
          <w:szCs w:val="24"/>
        </w:rPr>
        <w:t>What clothing did Black Britons wear through their lives and how did it signify their social status and occupations?</w:t>
      </w:r>
    </w:p>
    <w:p w14:paraId="6EBAFB21" w14:textId="77777777" w:rsidR="00E412E9" w:rsidRDefault="00CC208C">
      <w:pPr>
        <w:numPr>
          <w:ilvl w:val="0"/>
          <w:numId w:val="1"/>
        </w:numPr>
        <w:pBdr>
          <w:left w:val="none" w:sz="0" w:space="10" w:color="auto"/>
        </w:pBdr>
        <w:spacing w:line="240" w:lineRule="auto"/>
        <w:ind w:hanging="506"/>
        <w:rPr>
          <w:rFonts w:ascii="Times New Roman" w:eastAsia="Times New Roman" w:hAnsi="Times New Roman" w:cs="Times New Roman"/>
          <w:sz w:val="24"/>
          <w:szCs w:val="24"/>
        </w:rPr>
      </w:pPr>
      <w:r>
        <w:rPr>
          <w:rFonts w:ascii="Arial" w:eastAsia="Arial" w:hAnsi="Arial" w:cs="Arial"/>
          <w:sz w:val="24"/>
          <w:szCs w:val="24"/>
        </w:rPr>
        <w:t>What agency did Black Britons have in choosing their dress and fashioning their appearance and how did it reflect personal style and taste?</w:t>
      </w:r>
    </w:p>
    <w:p w14:paraId="16410971" w14:textId="77777777" w:rsidR="00E412E9" w:rsidRDefault="00CC208C">
      <w:pPr>
        <w:numPr>
          <w:ilvl w:val="0"/>
          <w:numId w:val="1"/>
        </w:numPr>
        <w:pBdr>
          <w:left w:val="none" w:sz="0" w:space="10" w:color="auto"/>
        </w:pBdr>
        <w:spacing w:line="240" w:lineRule="auto"/>
        <w:ind w:hanging="506"/>
        <w:rPr>
          <w:rFonts w:ascii="Times New Roman" w:eastAsia="Times New Roman" w:hAnsi="Times New Roman" w:cs="Times New Roman"/>
          <w:sz w:val="24"/>
          <w:szCs w:val="24"/>
        </w:rPr>
      </w:pPr>
      <w:r>
        <w:rPr>
          <w:rFonts w:ascii="Arial" w:eastAsia="Arial" w:hAnsi="Arial" w:cs="Arial"/>
          <w:sz w:val="24"/>
          <w:szCs w:val="24"/>
        </w:rPr>
        <w:t>How did early modern Black British people style their hair and how does this reflect their occupation, wealth, social status and personal identity?</w:t>
      </w:r>
    </w:p>
    <w:p w14:paraId="5813EF9E" w14:textId="77777777" w:rsidR="00E412E9" w:rsidRDefault="00CC208C">
      <w:pPr>
        <w:numPr>
          <w:ilvl w:val="0"/>
          <w:numId w:val="1"/>
        </w:numPr>
        <w:pBdr>
          <w:left w:val="none" w:sz="0" w:space="10" w:color="auto"/>
        </w:pBdr>
        <w:spacing w:line="240" w:lineRule="auto"/>
        <w:ind w:hanging="506"/>
        <w:rPr>
          <w:rFonts w:ascii="Times New Roman" w:eastAsia="Times New Roman" w:hAnsi="Times New Roman" w:cs="Times New Roman"/>
          <w:sz w:val="24"/>
          <w:szCs w:val="24"/>
        </w:rPr>
      </w:pPr>
      <w:r>
        <w:rPr>
          <w:rFonts w:ascii="Arial" w:eastAsia="Arial" w:hAnsi="Arial" w:cs="Arial"/>
          <w:sz w:val="24"/>
          <w:szCs w:val="24"/>
        </w:rPr>
        <w:t>How do the clothing and hairstyles they might have worn over a lifetime reflect their life stories?</w:t>
      </w:r>
    </w:p>
    <w:p w14:paraId="0FDC69C0" w14:textId="77777777" w:rsidR="00E412E9" w:rsidRDefault="00CC208C">
      <w:pPr>
        <w:numPr>
          <w:ilvl w:val="0"/>
          <w:numId w:val="1"/>
        </w:numPr>
        <w:pBdr>
          <w:left w:val="none" w:sz="0" w:space="10" w:color="auto"/>
        </w:pBdr>
        <w:spacing w:line="240" w:lineRule="auto"/>
        <w:ind w:hanging="506"/>
        <w:rPr>
          <w:rFonts w:ascii="Times New Roman" w:eastAsia="Times New Roman" w:hAnsi="Times New Roman" w:cs="Times New Roman"/>
          <w:sz w:val="24"/>
          <w:szCs w:val="24"/>
        </w:rPr>
      </w:pPr>
      <w:r>
        <w:rPr>
          <w:rFonts w:ascii="Arial" w:eastAsia="Arial" w:hAnsi="Arial" w:cs="Arial"/>
          <w:sz w:val="24"/>
          <w:szCs w:val="24"/>
        </w:rPr>
        <w:t xml:space="preserve">Did Black Britons who were born in Africa retain or recover African garments, hairstyles or aesthetics of pattern and </w:t>
      </w:r>
      <w:proofErr w:type="spellStart"/>
      <w:r>
        <w:rPr>
          <w:rFonts w:ascii="Arial" w:eastAsia="Arial" w:hAnsi="Arial" w:cs="Arial"/>
          <w:sz w:val="24"/>
          <w:szCs w:val="24"/>
        </w:rPr>
        <w:t>colour</w:t>
      </w:r>
      <w:proofErr w:type="spellEnd"/>
      <w:r>
        <w:rPr>
          <w:rFonts w:ascii="Arial" w:eastAsia="Arial" w:hAnsi="Arial" w:cs="Arial"/>
          <w:sz w:val="24"/>
          <w:szCs w:val="24"/>
        </w:rPr>
        <w:t>?</w:t>
      </w:r>
    </w:p>
    <w:p w14:paraId="15D1AD10" w14:textId="77777777" w:rsidR="00E412E9" w:rsidRDefault="00CC208C">
      <w:pPr>
        <w:numPr>
          <w:ilvl w:val="0"/>
          <w:numId w:val="1"/>
        </w:numPr>
        <w:pBdr>
          <w:left w:val="none" w:sz="0" w:space="10" w:color="auto"/>
        </w:pBdr>
        <w:spacing w:after="280" w:line="240" w:lineRule="auto"/>
        <w:ind w:hanging="506"/>
        <w:rPr>
          <w:rFonts w:ascii="Times New Roman" w:eastAsia="Times New Roman" w:hAnsi="Times New Roman" w:cs="Times New Roman"/>
          <w:sz w:val="24"/>
          <w:szCs w:val="24"/>
        </w:rPr>
      </w:pPr>
      <w:r>
        <w:rPr>
          <w:rFonts w:ascii="Arial" w:eastAsia="Arial" w:hAnsi="Arial" w:cs="Arial"/>
          <w:sz w:val="24"/>
          <w:szCs w:val="24"/>
        </w:rPr>
        <w:t xml:space="preserve">What degree of </w:t>
      </w:r>
      <w:proofErr w:type="spellStart"/>
      <w:r>
        <w:rPr>
          <w:rFonts w:ascii="Arial" w:eastAsia="Arial" w:hAnsi="Arial" w:cs="Arial"/>
          <w:sz w:val="24"/>
          <w:szCs w:val="24"/>
        </w:rPr>
        <w:t>creolisation</w:t>
      </w:r>
      <w:proofErr w:type="spellEnd"/>
      <w:r>
        <w:rPr>
          <w:rFonts w:ascii="Arial" w:eastAsia="Arial" w:hAnsi="Arial" w:cs="Arial"/>
          <w:sz w:val="24"/>
          <w:szCs w:val="24"/>
        </w:rPr>
        <w:t xml:space="preserve"> of dress and appearance were passed onto to Black people born in Britain and those of mixed race?</w:t>
      </w:r>
    </w:p>
    <w:p w14:paraId="27E90F23" w14:textId="77777777" w:rsidR="00E412E9" w:rsidRDefault="00CC208C">
      <w:pPr>
        <w:spacing w:before="280" w:after="280" w:line="240" w:lineRule="auto"/>
        <w:rPr>
          <w:sz w:val="24"/>
          <w:szCs w:val="24"/>
        </w:rPr>
      </w:pPr>
      <w:r>
        <w:rPr>
          <w:rFonts w:ascii="Arial" w:eastAsia="Arial" w:hAnsi="Arial" w:cs="Arial"/>
          <w:b/>
          <w:bCs/>
          <w:sz w:val="24"/>
          <w:szCs w:val="24"/>
        </w:rPr>
        <w:t>Details of Award</w:t>
      </w:r>
    </w:p>
    <w:p w14:paraId="32F680C4" w14:textId="77777777" w:rsidR="00E412E9" w:rsidRDefault="00CC208C">
      <w:pPr>
        <w:spacing w:before="280" w:after="280" w:line="240" w:lineRule="auto"/>
        <w:rPr>
          <w:sz w:val="24"/>
          <w:szCs w:val="24"/>
        </w:rPr>
      </w:pPr>
      <w:r>
        <w:rPr>
          <w:rFonts w:ascii="Arial" w:eastAsia="Arial" w:hAnsi="Arial" w:cs="Arial"/>
          <w:sz w:val="24"/>
          <w:szCs w:val="24"/>
        </w:rPr>
        <w:t>CDP doctoral training grants fund full-time studentships for 45 months (3.75 years) or part-time equivalent. The studentship has the possibility of being extended for an additional 3 months to provide professional development opportunities, or up to 3 months of funding may be used to pay for the costs the student might incur in taking up professional development opportunities.  </w:t>
      </w:r>
    </w:p>
    <w:p w14:paraId="35B6AAE2" w14:textId="77777777" w:rsidR="00E412E9" w:rsidRDefault="00CC208C">
      <w:pPr>
        <w:spacing w:before="280" w:after="280" w:line="240" w:lineRule="auto"/>
        <w:rPr>
          <w:sz w:val="24"/>
          <w:szCs w:val="24"/>
        </w:rPr>
      </w:pPr>
      <w:r>
        <w:rPr>
          <w:rFonts w:ascii="Arial" w:eastAsia="Arial" w:hAnsi="Arial" w:cs="Arial"/>
          <w:sz w:val="24"/>
          <w:szCs w:val="24"/>
        </w:rPr>
        <w:t>The project can be undertaken on a full-time or part-time basis.     </w:t>
      </w:r>
    </w:p>
    <w:p w14:paraId="3BC6651C" w14:textId="7A4E81A1" w:rsidR="00E412E9" w:rsidRDefault="00CC208C">
      <w:pPr>
        <w:spacing w:before="280" w:after="280" w:line="240" w:lineRule="auto"/>
        <w:rPr>
          <w:sz w:val="24"/>
          <w:szCs w:val="24"/>
        </w:rPr>
      </w:pPr>
      <w:r>
        <w:rPr>
          <w:rFonts w:ascii="Arial" w:eastAsia="Arial" w:hAnsi="Arial" w:cs="Arial"/>
          <w:sz w:val="24"/>
          <w:szCs w:val="24"/>
        </w:rPr>
        <w:t xml:space="preserve">The award pays tuition fees up to the value of the full-time home </w:t>
      </w:r>
      <w:r>
        <w:rPr>
          <w:rFonts w:ascii="Arial" w:eastAsia="Arial" w:hAnsi="Arial" w:cs="Arial"/>
          <w:color w:val="B5082E"/>
          <w:sz w:val="24"/>
          <w:szCs w:val="24"/>
        </w:rPr>
        <w:t>f</w:t>
      </w:r>
      <w:r>
        <w:rPr>
          <w:rFonts w:ascii="Arial" w:eastAsia="Arial" w:hAnsi="Arial" w:cs="Arial"/>
          <w:sz w:val="24"/>
          <w:szCs w:val="24"/>
        </w:rPr>
        <w:t>ee. Students with an ‘overseas’ fee status are welcome to apply but will need to cover the difference between the UK and overseas fees rate (2024 home rate £6,000/overseas £22,780</w:t>
      </w:r>
      <w:r w:rsidR="002D6700">
        <w:rPr>
          <w:rFonts w:ascii="Arial" w:eastAsia="Arial" w:hAnsi="Arial" w:cs="Arial"/>
          <w:sz w:val="24"/>
          <w:szCs w:val="24"/>
        </w:rPr>
        <w:t>)</w:t>
      </w:r>
      <w:r>
        <w:rPr>
          <w:rFonts w:ascii="Arial" w:eastAsia="Arial" w:hAnsi="Arial" w:cs="Arial"/>
          <w:sz w:val="24"/>
          <w:szCs w:val="24"/>
        </w:rPr>
        <w:t xml:space="preserve"> and will be required to reside in the UK until completion of the PhD.</w:t>
      </w:r>
    </w:p>
    <w:p w14:paraId="4521C82D" w14:textId="77777777" w:rsidR="00E412E9" w:rsidRDefault="00CC208C">
      <w:pPr>
        <w:spacing w:before="280" w:after="280" w:line="240" w:lineRule="auto"/>
        <w:rPr>
          <w:sz w:val="24"/>
          <w:szCs w:val="24"/>
        </w:rPr>
      </w:pPr>
      <w:r>
        <w:rPr>
          <w:rFonts w:ascii="Arial" w:eastAsia="Arial" w:hAnsi="Arial" w:cs="Arial"/>
          <w:sz w:val="24"/>
          <w:szCs w:val="24"/>
        </w:rPr>
        <w:t>The award pays full maintenance for all students both home and international students. The National Minimum Doctoral Stipend for 2022/23 is £20,218, which includes a CDP maintenance payment of £550/year and a London-based uplift of £2000 (please note the exact stipend for 2023/24 has not been confirmed yet, but this will either be the same or greater than the 2022/23 stipend). Additionally, up to £1000 can be claimed from the V&amp;A for travel and research expenses during the studentship</w:t>
      </w:r>
      <w:r>
        <w:rPr>
          <w:rFonts w:ascii="Arial" w:eastAsia="Arial" w:hAnsi="Arial" w:cs="Arial"/>
          <w:color w:val="B5082E"/>
          <w:sz w:val="24"/>
          <w:szCs w:val="24"/>
        </w:rPr>
        <w:t xml:space="preserve"> </w:t>
      </w:r>
      <w:r>
        <w:rPr>
          <w:rFonts w:ascii="Arial" w:eastAsia="Arial" w:hAnsi="Arial" w:cs="Arial"/>
          <w:sz w:val="24"/>
          <w:szCs w:val="24"/>
        </w:rPr>
        <w:t>and the student will be eligible to apply to the UAL student support fund for research costs of up £500 per year and to a UAL student conference fund of up to £1000 over their period of study.</w:t>
      </w:r>
    </w:p>
    <w:p w14:paraId="3C093A7E" w14:textId="77777777" w:rsidR="00E412E9" w:rsidRDefault="00CC208C">
      <w:pPr>
        <w:spacing w:before="280" w:after="280" w:line="240" w:lineRule="auto"/>
        <w:rPr>
          <w:sz w:val="24"/>
          <w:szCs w:val="24"/>
        </w:rPr>
      </w:pPr>
      <w:r>
        <w:rPr>
          <w:rFonts w:ascii="Arial" w:eastAsia="Arial" w:hAnsi="Arial" w:cs="Arial"/>
          <w:sz w:val="24"/>
          <w:szCs w:val="24"/>
        </w:rPr>
        <w:lastRenderedPageBreak/>
        <w:t xml:space="preserve">Further details can be found on the UKRI website: </w:t>
      </w:r>
      <w:hyperlink r:id="rId9" w:history="1">
        <w:r>
          <w:rPr>
            <w:rFonts w:ascii="Arial" w:eastAsia="Arial" w:hAnsi="Arial" w:cs="Arial"/>
            <w:color w:val="0000FF"/>
            <w:sz w:val="24"/>
            <w:szCs w:val="24"/>
            <w:u w:val="single" w:color="0000FF"/>
          </w:rPr>
          <w:t>https://www.ukri.org/skills/funding-for-research-training/</w:t>
        </w:r>
      </w:hyperlink>
      <w:r>
        <w:rPr>
          <w:rFonts w:ascii="Arial" w:eastAsia="Arial" w:hAnsi="Arial" w:cs="Arial"/>
          <w:color w:val="0000FF"/>
          <w:sz w:val="24"/>
          <w:szCs w:val="24"/>
          <w:u w:val="single" w:color="0000FF"/>
        </w:rPr>
        <w:t>.</w:t>
      </w:r>
    </w:p>
    <w:p w14:paraId="4915CCF0" w14:textId="77777777" w:rsidR="00E412E9" w:rsidRDefault="00CC208C">
      <w:pPr>
        <w:spacing w:before="280" w:after="280" w:line="240" w:lineRule="auto"/>
        <w:rPr>
          <w:sz w:val="24"/>
          <w:szCs w:val="24"/>
        </w:rPr>
      </w:pPr>
      <w:r>
        <w:rPr>
          <w:rFonts w:ascii="Arial" w:eastAsia="Arial" w:hAnsi="Arial" w:cs="Arial"/>
          <w:b/>
          <w:bCs/>
          <w:sz w:val="24"/>
          <w:szCs w:val="24"/>
        </w:rPr>
        <w:t>Eligibility</w:t>
      </w:r>
    </w:p>
    <w:p w14:paraId="6463F2DE" w14:textId="77777777" w:rsidR="00E412E9" w:rsidRDefault="00CC208C">
      <w:pPr>
        <w:numPr>
          <w:ilvl w:val="0"/>
          <w:numId w:val="2"/>
        </w:numPr>
        <w:pBdr>
          <w:left w:val="none" w:sz="0" w:space="10" w:color="auto"/>
        </w:pBdr>
        <w:spacing w:before="280" w:line="240" w:lineRule="auto"/>
        <w:ind w:hanging="506"/>
        <w:rPr>
          <w:rFonts w:ascii="Times New Roman" w:eastAsia="Times New Roman" w:hAnsi="Times New Roman" w:cs="Times New Roman"/>
          <w:sz w:val="24"/>
          <w:szCs w:val="24"/>
        </w:rPr>
      </w:pPr>
      <w:r>
        <w:rPr>
          <w:rFonts w:ascii="Arial" w:eastAsia="Arial" w:hAnsi="Arial" w:cs="Arial"/>
          <w:sz w:val="24"/>
          <w:szCs w:val="24"/>
        </w:rPr>
        <w:t xml:space="preserve">This studentship is open to both Home and International applicants. </w:t>
      </w:r>
      <w:r>
        <w:rPr>
          <w:rFonts w:ascii="Arial" w:eastAsia="Arial" w:hAnsi="Arial" w:cs="Arial"/>
          <w:color w:val="B5082E"/>
          <w:sz w:val="24"/>
          <w:szCs w:val="24"/>
        </w:rPr>
        <w:t xml:space="preserve"> </w:t>
      </w:r>
      <w:r>
        <w:rPr>
          <w:rFonts w:ascii="Arial" w:eastAsia="Arial" w:hAnsi="Arial" w:cs="Arial"/>
          <w:sz w:val="24"/>
          <w:szCs w:val="24"/>
        </w:rPr>
        <w:t>(Please see above for detail of tuition fees)</w:t>
      </w:r>
    </w:p>
    <w:p w14:paraId="69692D20" w14:textId="77777777" w:rsidR="00E412E9" w:rsidRDefault="00E412E9">
      <w:pPr>
        <w:spacing w:line="240" w:lineRule="auto"/>
        <w:ind w:left="720"/>
        <w:rPr>
          <w:rFonts w:ascii="Arial" w:eastAsia="Arial" w:hAnsi="Arial" w:cs="Arial"/>
          <w:sz w:val="24"/>
          <w:szCs w:val="24"/>
        </w:rPr>
      </w:pPr>
    </w:p>
    <w:p w14:paraId="02F515D8" w14:textId="77777777" w:rsidR="00E412E9" w:rsidRDefault="00CC208C">
      <w:pPr>
        <w:numPr>
          <w:ilvl w:val="0"/>
          <w:numId w:val="3"/>
        </w:numPr>
        <w:pBdr>
          <w:left w:val="none" w:sz="0" w:space="10" w:color="auto"/>
        </w:pBdr>
        <w:spacing w:line="240" w:lineRule="auto"/>
        <w:ind w:hanging="506"/>
        <w:rPr>
          <w:rFonts w:ascii="Times New Roman" w:eastAsia="Times New Roman" w:hAnsi="Times New Roman" w:cs="Times New Roman"/>
          <w:sz w:val="24"/>
          <w:szCs w:val="24"/>
        </w:rPr>
      </w:pPr>
      <w:r>
        <w:rPr>
          <w:rFonts w:ascii="Arial" w:eastAsia="Arial" w:hAnsi="Arial" w:cs="Arial"/>
          <w:sz w:val="24"/>
          <w:szCs w:val="24"/>
        </w:rPr>
        <w:t xml:space="preserve">To be classed as a home student, candidates must meet the following criteria: </w:t>
      </w:r>
    </w:p>
    <w:p w14:paraId="0F53C48E" w14:textId="77777777" w:rsidR="00E412E9" w:rsidRDefault="00CC208C">
      <w:pPr>
        <w:numPr>
          <w:ilvl w:val="0"/>
          <w:numId w:val="4"/>
        </w:numPr>
        <w:pBdr>
          <w:left w:val="none" w:sz="0" w:space="5" w:color="auto"/>
        </w:pBdr>
        <w:spacing w:line="240" w:lineRule="auto"/>
        <w:ind w:left="1170"/>
        <w:rPr>
          <w:rFonts w:ascii="Times New Roman" w:eastAsia="Times New Roman" w:hAnsi="Times New Roman" w:cs="Times New Roman"/>
          <w:sz w:val="24"/>
          <w:szCs w:val="24"/>
        </w:rPr>
      </w:pPr>
      <w:r>
        <w:rPr>
          <w:rFonts w:ascii="Arial" w:eastAsia="Arial" w:hAnsi="Arial" w:cs="Arial"/>
          <w:sz w:val="24"/>
          <w:szCs w:val="24"/>
        </w:rPr>
        <w:t>Be a UK National (meeting residency requirements), or</w:t>
      </w:r>
    </w:p>
    <w:p w14:paraId="1BA84133" w14:textId="77777777" w:rsidR="00E412E9" w:rsidRDefault="00CC208C">
      <w:pPr>
        <w:numPr>
          <w:ilvl w:val="0"/>
          <w:numId w:val="4"/>
        </w:numPr>
        <w:pBdr>
          <w:left w:val="none" w:sz="0" w:space="5" w:color="auto"/>
        </w:pBdr>
        <w:spacing w:line="240" w:lineRule="auto"/>
        <w:ind w:left="1170"/>
        <w:rPr>
          <w:rFonts w:ascii="Times New Roman" w:eastAsia="Times New Roman" w:hAnsi="Times New Roman" w:cs="Times New Roman"/>
          <w:sz w:val="24"/>
          <w:szCs w:val="24"/>
        </w:rPr>
      </w:pPr>
      <w:r>
        <w:rPr>
          <w:rFonts w:ascii="Arial" w:eastAsia="Arial" w:hAnsi="Arial" w:cs="Arial"/>
          <w:sz w:val="24"/>
          <w:szCs w:val="24"/>
        </w:rPr>
        <w:t xml:space="preserve">Have settled status, or </w:t>
      </w:r>
    </w:p>
    <w:p w14:paraId="20DA0231" w14:textId="77777777" w:rsidR="00E412E9" w:rsidRDefault="00CC208C">
      <w:pPr>
        <w:numPr>
          <w:ilvl w:val="0"/>
          <w:numId w:val="4"/>
        </w:numPr>
        <w:pBdr>
          <w:left w:val="none" w:sz="0" w:space="5" w:color="auto"/>
        </w:pBdr>
        <w:spacing w:line="240" w:lineRule="auto"/>
        <w:ind w:left="1170"/>
        <w:rPr>
          <w:rFonts w:ascii="Times New Roman" w:eastAsia="Times New Roman" w:hAnsi="Times New Roman" w:cs="Times New Roman"/>
          <w:sz w:val="24"/>
          <w:szCs w:val="24"/>
        </w:rPr>
      </w:pPr>
      <w:r>
        <w:rPr>
          <w:rFonts w:ascii="Arial" w:eastAsia="Arial" w:hAnsi="Arial" w:cs="Arial"/>
          <w:sz w:val="24"/>
          <w:szCs w:val="24"/>
        </w:rPr>
        <w:t>Have pre-settled status (meeting residency requirements), or</w:t>
      </w:r>
    </w:p>
    <w:p w14:paraId="6692E246" w14:textId="77777777" w:rsidR="00E412E9" w:rsidRDefault="00CC208C">
      <w:pPr>
        <w:numPr>
          <w:ilvl w:val="0"/>
          <w:numId w:val="4"/>
        </w:numPr>
        <w:pBdr>
          <w:left w:val="none" w:sz="0" w:space="5" w:color="auto"/>
        </w:pBdr>
        <w:spacing w:line="240" w:lineRule="auto"/>
        <w:ind w:left="1170"/>
        <w:rPr>
          <w:rFonts w:ascii="Times New Roman" w:eastAsia="Times New Roman" w:hAnsi="Times New Roman" w:cs="Times New Roman"/>
          <w:sz w:val="24"/>
          <w:szCs w:val="24"/>
        </w:rPr>
      </w:pPr>
      <w:r>
        <w:rPr>
          <w:rFonts w:ascii="Arial" w:eastAsia="Arial" w:hAnsi="Arial" w:cs="Arial"/>
          <w:sz w:val="24"/>
          <w:szCs w:val="24"/>
        </w:rPr>
        <w:t>Have indefinite leave to remain or enter</w:t>
      </w:r>
    </w:p>
    <w:p w14:paraId="2BFF746B" w14:textId="77777777" w:rsidR="00E412E9" w:rsidRDefault="00E412E9">
      <w:pPr>
        <w:spacing w:line="240" w:lineRule="auto"/>
        <w:ind w:left="1170"/>
        <w:rPr>
          <w:rFonts w:ascii="Arial" w:eastAsia="Arial" w:hAnsi="Arial" w:cs="Arial"/>
          <w:sz w:val="24"/>
          <w:szCs w:val="24"/>
        </w:rPr>
      </w:pPr>
    </w:p>
    <w:p w14:paraId="0221F050" w14:textId="77777777" w:rsidR="00E412E9" w:rsidRDefault="00CC208C">
      <w:pPr>
        <w:spacing w:line="240" w:lineRule="auto"/>
        <w:ind w:left="1170" w:hanging="450"/>
        <w:rPr>
          <w:sz w:val="24"/>
          <w:szCs w:val="24"/>
        </w:rPr>
      </w:pPr>
      <w:r>
        <w:rPr>
          <w:rFonts w:ascii="Arial" w:eastAsia="Arial" w:hAnsi="Arial" w:cs="Arial"/>
          <w:sz w:val="24"/>
          <w:szCs w:val="24"/>
        </w:rPr>
        <w:t xml:space="preserve">Further guidance can be found here -  </w:t>
      </w:r>
      <w:hyperlink r:id="rId10" w:history="1">
        <w:r>
          <w:rPr>
            <w:rFonts w:ascii="Arial" w:eastAsia="Arial" w:hAnsi="Arial" w:cs="Arial"/>
            <w:color w:val="0000FF"/>
            <w:sz w:val="24"/>
            <w:szCs w:val="24"/>
            <w:u w:val="single" w:color="0000FF"/>
          </w:rPr>
          <w:t>https://www.ukri.org/wp-content/uploads/2021/02/UKRI-030221-Guidance-International-Eligibility-Implementation-training-grant-holders-V2.pdf</w:t>
        </w:r>
      </w:hyperlink>
    </w:p>
    <w:p w14:paraId="6B0CCC75" w14:textId="77777777" w:rsidR="00E412E9" w:rsidRDefault="00E412E9">
      <w:pPr>
        <w:spacing w:line="240" w:lineRule="auto"/>
        <w:ind w:left="1170" w:hanging="450"/>
        <w:rPr>
          <w:rFonts w:ascii="Arial" w:eastAsia="Arial" w:hAnsi="Arial" w:cs="Arial"/>
          <w:sz w:val="24"/>
          <w:szCs w:val="24"/>
        </w:rPr>
      </w:pPr>
    </w:p>
    <w:p w14:paraId="650C8277" w14:textId="77777777" w:rsidR="00E412E9" w:rsidRDefault="00CC208C">
      <w:pPr>
        <w:numPr>
          <w:ilvl w:val="0"/>
          <w:numId w:val="5"/>
        </w:numPr>
        <w:pBdr>
          <w:left w:val="none" w:sz="0" w:space="10" w:color="auto"/>
        </w:pBdr>
        <w:ind w:hanging="506"/>
        <w:rPr>
          <w:rFonts w:ascii="Times New Roman" w:eastAsia="Times New Roman" w:hAnsi="Times New Roman" w:cs="Times New Roman"/>
          <w:sz w:val="24"/>
          <w:szCs w:val="24"/>
        </w:rPr>
      </w:pPr>
      <w:r>
        <w:rPr>
          <w:rFonts w:ascii="Arial" w:eastAsia="Arial" w:hAnsi="Arial" w:cs="Arial"/>
          <w:sz w:val="24"/>
          <w:szCs w:val="24"/>
        </w:rPr>
        <w:t>We want to encourage the widest range of potential students to study for a CDP studentship and are committed to welcoming students from different backgrounds to apply. We particularly welcome applications from Black, Asian, Minority, Ethnic (BAME) backgrounds as they are currently underrepresented at this level in this area. </w:t>
      </w:r>
    </w:p>
    <w:p w14:paraId="2BF5F79B" w14:textId="77777777" w:rsidR="00E412E9" w:rsidRDefault="00E412E9">
      <w:pPr>
        <w:ind w:left="720"/>
        <w:rPr>
          <w:rFonts w:ascii="Arial" w:eastAsia="Arial" w:hAnsi="Arial" w:cs="Arial"/>
          <w:sz w:val="24"/>
          <w:szCs w:val="24"/>
        </w:rPr>
      </w:pPr>
    </w:p>
    <w:p w14:paraId="1628D020" w14:textId="70789B6B" w:rsidR="00E412E9" w:rsidRDefault="00CC208C">
      <w:pPr>
        <w:numPr>
          <w:ilvl w:val="0"/>
          <w:numId w:val="6"/>
        </w:numPr>
        <w:pBdr>
          <w:left w:val="none" w:sz="0" w:space="10" w:color="auto"/>
        </w:pBdr>
        <w:spacing w:line="240" w:lineRule="auto"/>
        <w:ind w:hanging="506"/>
        <w:rPr>
          <w:rFonts w:ascii="Times New Roman" w:eastAsia="Times New Roman" w:hAnsi="Times New Roman" w:cs="Times New Roman"/>
          <w:sz w:val="24"/>
          <w:szCs w:val="24"/>
        </w:rPr>
      </w:pPr>
      <w:r>
        <w:rPr>
          <w:rFonts w:ascii="Arial" w:eastAsia="Arial" w:hAnsi="Arial" w:cs="Arial"/>
          <w:sz w:val="24"/>
          <w:szCs w:val="24"/>
        </w:rPr>
        <w:t>Applicants should ideally have or expect to receive a relevant Masters-level qualification or be able to demonstrate equivalent experience in a professional setting. Suitable disciplines are flexible, but might include Archaeology, Anthropology, Art History, Design History, History, Sociology, Material and Visual Culture, Fashion Design, Black Studies.</w:t>
      </w:r>
    </w:p>
    <w:p w14:paraId="36C514CC" w14:textId="77777777" w:rsidR="00E412E9" w:rsidRDefault="00E412E9">
      <w:pPr>
        <w:spacing w:line="240" w:lineRule="auto"/>
        <w:ind w:left="720"/>
        <w:rPr>
          <w:rFonts w:ascii="Arial" w:eastAsia="Arial" w:hAnsi="Arial" w:cs="Arial"/>
          <w:sz w:val="24"/>
          <w:szCs w:val="24"/>
        </w:rPr>
      </w:pPr>
    </w:p>
    <w:p w14:paraId="41BBA04A" w14:textId="77777777" w:rsidR="00E412E9" w:rsidRDefault="00CC208C">
      <w:pPr>
        <w:numPr>
          <w:ilvl w:val="0"/>
          <w:numId w:val="7"/>
        </w:numPr>
        <w:pBdr>
          <w:left w:val="none" w:sz="0" w:space="10" w:color="auto"/>
        </w:pBdr>
        <w:spacing w:line="240" w:lineRule="auto"/>
        <w:ind w:hanging="506"/>
        <w:rPr>
          <w:rFonts w:ascii="Times New Roman" w:eastAsia="Times New Roman" w:hAnsi="Times New Roman" w:cs="Times New Roman"/>
          <w:sz w:val="24"/>
          <w:szCs w:val="24"/>
        </w:rPr>
      </w:pPr>
      <w:r>
        <w:rPr>
          <w:rFonts w:ascii="Arial" w:eastAsia="Arial" w:hAnsi="Arial" w:cs="Arial"/>
          <w:sz w:val="24"/>
          <w:szCs w:val="24"/>
        </w:rPr>
        <w:t>Applicants must be able to demonstrate an interest in the museum sector and potential and enthusiasm for developing skills more widely in related areas.</w:t>
      </w:r>
    </w:p>
    <w:p w14:paraId="560109FA" w14:textId="77777777" w:rsidR="00E412E9" w:rsidRDefault="00E412E9">
      <w:pPr>
        <w:spacing w:line="240" w:lineRule="auto"/>
        <w:ind w:left="720"/>
        <w:rPr>
          <w:rFonts w:ascii="Arial" w:eastAsia="Arial" w:hAnsi="Arial" w:cs="Arial"/>
          <w:sz w:val="24"/>
          <w:szCs w:val="24"/>
        </w:rPr>
      </w:pPr>
    </w:p>
    <w:p w14:paraId="00E8A686" w14:textId="77777777" w:rsidR="00E412E9" w:rsidRDefault="00CC208C">
      <w:pPr>
        <w:numPr>
          <w:ilvl w:val="0"/>
          <w:numId w:val="8"/>
        </w:numPr>
        <w:pBdr>
          <w:left w:val="none" w:sz="0" w:space="10" w:color="auto"/>
        </w:pBdr>
        <w:spacing w:after="280" w:line="240" w:lineRule="auto"/>
        <w:ind w:hanging="506"/>
        <w:rPr>
          <w:rFonts w:ascii="Times New Roman" w:eastAsia="Times New Roman" w:hAnsi="Times New Roman" w:cs="Times New Roman"/>
          <w:sz w:val="24"/>
          <w:szCs w:val="24"/>
        </w:rPr>
      </w:pPr>
      <w:r>
        <w:rPr>
          <w:rFonts w:ascii="Arial" w:eastAsia="Arial" w:hAnsi="Arial" w:cs="Arial"/>
          <w:sz w:val="24"/>
          <w:szCs w:val="24"/>
        </w:rPr>
        <w:t>As a collaborative award, students will be expected to spend time at both the University and the V&amp;A.</w:t>
      </w:r>
    </w:p>
    <w:p w14:paraId="784908F7" w14:textId="77777777" w:rsidR="00E412E9" w:rsidRDefault="00CC208C">
      <w:pPr>
        <w:spacing w:before="280" w:after="280" w:line="240" w:lineRule="auto"/>
        <w:rPr>
          <w:sz w:val="24"/>
          <w:szCs w:val="24"/>
        </w:rPr>
      </w:pPr>
      <w:r>
        <w:rPr>
          <w:rFonts w:ascii="Arial" w:eastAsia="Arial" w:hAnsi="Arial" w:cs="Arial"/>
          <w:sz w:val="24"/>
          <w:szCs w:val="24"/>
        </w:rPr>
        <w:t xml:space="preserve">NB. All applicants must meet UKRI terms and conditions for funding. See: </w:t>
      </w:r>
    </w:p>
    <w:p w14:paraId="24E9E4F8" w14:textId="77777777" w:rsidR="00E412E9" w:rsidRDefault="00000000">
      <w:pPr>
        <w:spacing w:before="280" w:after="280" w:line="240" w:lineRule="auto"/>
        <w:rPr>
          <w:sz w:val="24"/>
          <w:szCs w:val="24"/>
        </w:rPr>
      </w:pPr>
      <w:hyperlink r:id="rId11" w:history="1">
        <w:r w:rsidR="00CC208C">
          <w:rPr>
            <w:rFonts w:ascii="Arial" w:eastAsia="Arial" w:hAnsi="Arial" w:cs="Arial"/>
            <w:color w:val="0000FF"/>
            <w:sz w:val="24"/>
            <w:szCs w:val="24"/>
            <w:u w:val="single" w:color="0000FF"/>
          </w:rPr>
          <w:t>https://www.ukri.org/funding/information-for-award-holders/grant-terms-and-conditions/</w:t>
        </w:r>
      </w:hyperlink>
    </w:p>
    <w:p w14:paraId="3C01B910" w14:textId="77777777" w:rsidR="00E412E9" w:rsidRDefault="00CC208C">
      <w:pPr>
        <w:spacing w:line="240" w:lineRule="auto"/>
        <w:rPr>
          <w:sz w:val="24"/>
          <w:szCs w:val="24"/>
        </w:rPr>
      </w:pPr>
      <w:r>
        <w:rPr>
          <w:rFonts w:ascii="Arial" w:eastAsia="Arial" w:hAnsi="Arial" w:cs="Arial"/>
          <w:b/>
          <w:bCs/>
          <w:sz w:val="24"/>
          <w:szCs w:val="24"/>
        </w:rPr>
        <w:t>Application Process</w:t>
      </w:r>
      <w:r>
        <w:rPr>
          <w:rFonts w:ascii="Arial" w:eastAsia="Arial" w:hAnsi="Arial" w:cs="Arial"/>
          <w:sz w:val="24"/>
          <w:szCs w:val="24"/>
        </w:rPr>
        <w:t> </w:t>
      </w:r>
    </w:p>
    <w:p w14:paraId="292572C8" w14:textId="77777777" w:rsidR="00E412E9" w:rsidRDefault="00E412E9">
      <w:pPr>
        <w:spacing w:line="240" w:lineRule="auto"/>
        <w:rPr>
          <w:rFonts w:ascii="Arial" w:eastAsia="Arial" w:hAnsi="Arial" w:cs="Arial"/>
          <w:sz w:val="24"/>
          <w:szCs w:val="24"/>
        </w:rPr>
      </w:pPr>
    </w:p>
    <w:p w14:paraId="1CB11F93" w14:textId="77777777" w:rsidR="00E412E9" w:rsidRDefault="00CC208C">
      <w:pPr>
        <w:spacing w:line="240" w:lineRule="auto"/>
        <w:rPr>
          <w:sz w:val="24"/>
          <w:szCs w:val="24"/>
        </w:rPr>
      </w:pPr>
      <w:r>
        <w:rPr>
          <w:rFonts w:ascii="Arial" w:eastAsia="Arial" w:hAnsi="Arial" w:cs="Arial"/>
          <w:sz w:val="24"/>
          <w:szCs w:val="24"/>
        </w:rPr>
        <w:t>Applicants for this Studentship should first read the project description and selection criteria in this Information Document.  In selecting applicants, the panel will be looking for skills and experience that directly address the themes and concerns outlined. </w:t>
      </w:r>
    </w:p>
    <w:p w14:paraId="521517BA" w14:textId="77777777" w:rsidR="00E412E9" w:rsidRDefault="00E412E9">
      <w:pPr>
        <w:spacing w:line="240" w:lineRule="auto"/>
        <w:rPr>
          <w:rFonts w:ascii="Arial" w:eastAsia="Arial" w:hAnsi="Arial" w:cs="Arial"/>
          <w:sz w:val="24"/>
          <w:szCs w:val="24"/>
        </w:rPr>
      </w:pPr>
    </w:p>
    <w:p w14:paraId="0E3C25CC" w14:textId="77777777" w:rsidR="00E412E9" w:rsidRDefault="00CC208C">
      <w:pPr>
        <w:spacing w:line="240" w:lineRule="auto"/>
        <w:rPr>
          <w:sz w:val="24"/>
          <w:szCs w:val="24"/>
        </w:rPr>
      </w:pPr>
      <w:r>
        <w:rPr>
          <w:rFonts w:ascii="Arial" w:eastAsia="Arial" w:hAnsi="Arial" w:cs="Arial"/>
          <w:sz w:val="24"/>
          <w:szCs w:val="24"/>
        </w:rPr>
        <w:lastRenderedPageBreak/>
        <w:t>All applications for this studentship must be received by UAL by midnight on 14 June 2023</w:t>
      </w:r>
    </w:p>
    <w:p w14:paraId="3482B3D0" w14:textId="77777777" w:rsidR="00E412E9" w:rsidRDefault="00CC208C">
      <w:pPr>
        <w:spacing w:line="240" w:lineRule="auto"/>
        <w:rPr>
          <w:sz w:val="24"/>
          <w:szCs w:val="24"/>
        </w:rPr>
      </w:pPr>
      <w:r>
        <w:rPr>
          <w:rFonts w:ascii="Arial" w:eastAsia="Arial" w:hAnsi="Arial" w:cs="Arial"/>
          <w:b/>
          <w:bCs/>
          <w:sz w:val="24"/>
          <w:szCs w:val="24"/>
        </w:rPr>
        <w:t>Applications should include the below:</w:t>
      </w:r>
      <w:r>
        <w:rPr>
          <w:rFonts w:ascii="Arial" w:eastAsia="Arial" w:hAnsi="Arial" w:cs="Arial"/>
          <w:sz w:val="24"/>
          <w:szCs w:val="24"/>
        </w:rPr>
        <w:t> </w:t>
      </w:r>
    </w:p>
    <w:p w14:paraId="15390EF4" w14:textId="77777777" w:rsidR="00E412E9" w:rsidRPr="002D6700" w:rsidRDefault="00CC208C" w:rsidP="002D6700">
      <w:pPr>
        <w:pStyle w:val="ListParagraph"/>
        <w:numPr>
          <w:ilvl w:val="0"/>
          <w:numId w:val="11"/>
        </w:numPr>
        <w:tabs>
          <w:tab w:val="left" w:pos="720"/>
        </w:tabs>
        <w:spacing w:after="160"/>
        <w:rPr>
          <w:sz w:val="24"/>
          <w:szCs w:val="24"/>
        </w:rPr>
      </w:pPr>
      <w:r w:rsidRPr="002D6700">
        <w:rPr>
          <w:rFonts w:ascii="Arial" w:eastAsia="Arial" w:hAnsi="Arial" w:cs="Arial"/>
          <w:sz w:val="24"/>
          <w:szCs w:val="24"/>
        </w:rPr>
        <w:t xml:space="preserve">Applicants should submit a statement of up to 1,000 words demonstrating how they will explore the research questions and what they will bring to the project, how it fits with their skills, previous experience and interests instead of a research proposal. </w:t>
      </w:r>
    </w:p>
    <w:p w14:paraId="48FF58B1" w14:textId="77777777" w:rsidR="00E412E9" w:rsidRDefault="00CC208C" w:rsidP="002D6700">
      <w:pPr>
        <w:pBdr>
          <w:left w:val="none" w:sz="0" w:space="3" w:color="auto"/>
        </w:pBdr>
        <w:spacing w:line="240" w:lineRule="auto"/>
        <w:ind w:left="60" w:firstLine="300"/>
        <w:rPr>
          <w:sz w:val="24"/>
          <w:szCs w:val="24"/>
        </w:rPr>
      </w:pPr>
      <w:r>
        <w:rPr>
          <w:rFonts w:ascii="Arial" w:eastAsia="Arial" w:hAnsi="Arial" w:cs="Arial"/>
          <w:sz w:val="24"/>
          <w:szCs w:val="24"/>
        </w:rPr>
        <w:t>CV to be uploaded to the UAL online application system</w:t>
      </w:r>
    </w:p>
    <w:p w14:paraId="06FA6508" w14:textId="77777777" w:rsidR="00E412E9" w:rsidRDefault="00CC208C">
      <w:pPr>
        <w:spacing w:line="240" w:lineRule="auto"/>
        <w:ind w:left="360"/>
        <w:rPr>
          <w:sz w:val="24"/>
          <w:szCs w:val="24"/>
        </w:rPr>
      </w:pPr>
      <w:r>
        <w:rPr>
          <w:rFonts w:ascii="Arial" w:eastAsia="Arial" w:hAnsi="Arial" w:cs="Arial"/>
          <w:sz w:val="24"/>
          <w:szCs w:val="24"/>
        </w:rPr>
        <w:t>Completed UAL online PhD Application submitted to Central Saint Martins via the relevant link below:  </w:t>
      </w:r>
    </w:p>
    <w:p w14:paraId="4F029881" w14:textId="77777777" w:rsidR="00E412E9" w:rsidRDefault="00000000">
      <w:pPr>
        <w:numPr>
          <w:ilvl w:val="0"/>
          <w:numId w:val="10"/>
        </w:numPr>
        <w:tabs>
          <w:tab w:val="left" w:pos="860"/>
        </w:tabs>
        <w:spacing w:line="240" w:lineRule="auto"/>
        <w:ind w:left="360" w:firstLine="0"/>
        <w:rPr>
          <w:rFonts w:ascii="Times New Roman" w:eastAsia="Times New Roman" w:hAnsi="Times New Roman" w:cs="Times New Roman"/>
          <w:sz w:val="24"/>
          <w:szCs w:val="24"/>
        </w:rPr>
      </w:pPr>
      <w:hyperlink r:id="rId12" w:tgtFrame="_blank" w:history="1">
        <w:r w:rsidR="00CC208C">
          <w:rPr>
            <w:color w:val="000000"/>
            <w:u w:val="single" w:color="000000"/>
          </w:rPr>
          <w:t>Central Saint Martins - Full time</w:t>
        </w:r>
      </w:hyperlink>
      <w:r w:rsidR="00CC208C">
        <w:rPr>
          <w:rFonts w:ascii="Arial" w:eastAsia="Arial" w:hAnsi="Arial" w:cs="Arial"/>
          <w:sz w:val="24"/>
          <w:szCs w:val="24"/>
        </w:rPr>
        <w:t> </w:t>
      </w:r>
    </w:p>
    <w:p w14:paraId="31A17A56" w14:textId="77777777" w:rsidR="00E412E9" w:rsidRDefault="00000000">
      <w:pPr>
        <w:numPr>
          <w:ilvl w:val="0"/>
          <w:numId w:val="10"/>
        </w:numPr>
        <w:tabs>
          <w:tab w:val="left" w:pos="860"/>
        </w:tabs>
        <w:spacing w:line="240" w:lineRule="auto"/>
        <w:ind w:left="360" w:firstLine="0"/>
        <w:rPr>
          <w:rFonts w:ascii="Times New Roman" w:eastAsia="Times New Roman" w:hAnsi="Times New Roman" w:cs="Times New Roman"/>
          <w:sz w:val="24"/>
          <w:szCs w:val="24"/>
        </w:rPr>
      </w:pPr>
      <w:hyperlink r:id="rId13" w:tgtFrame="_blank" w:history="1">
        <w:r w:rsidR="00CC208C">
          <w:rPr>
            <w:color w:val="000000"/>
            <w:u w:val="single" w:color="000000"/>
          </w:rPr>
          <w:t>Central Saint Martins - part time</w:t>
        </w:r>
      </w:hyperlink>
      <w:r w:rsidR="00CC208C">
        <w:rPr>
          <w:rFonts w:ascii="Arial" w:eastAsia="Arial" w:hAnsi="Arial" w:cs="Arial"/>
          <w:sz w:val="24"/>
          <w:szCs w:val="24"/>
        </w:rPr>
        <w:t> </w:t>
      </w:r>
    </w:p>
    <w:p w14:paraId="1ADEF72F" w14:textId="77777777" w:rsidR="00E412E9" w:rsidRDefault="00E412E9">
      <w:pPr>
        <w:spacing w:line="240" w:lineRule="auto"/>
        <w:ind w:left="360"/>
        <w:rPr>
          <w:rFonts w:ascii="Arial" w:eastAsia="Arial" w:hAnsi="Arial" w:cs="Arial"/>
          <w:sz w:val="24"/>
          <w:szCs w:val="24"/>
        </w:rPr>
      </w:pPr>
    </w:p>
    <w:p w14:paraId="76BD738D" w14:textId="77777777" w:rsidR="00E412E9" w:rsidRDefault="00CC208C">
      <w:pPr>
        <w:spacing w:line="240" w:lineRule="auto"/>
        <w:rPr>
          <w:sz w:val="24"/>
          <w:szCs w:val="24"/>
        </w:rPr>
      </w:pPr>
      <w:r>
        <w:rPr>
          <w:rFonts w:ascii="Arial" w:eastAsia="Arial" w:hAnsi="Arial" w:cs="Arial"/>
          <w:b/>
          <w:bCs/>
          <w:sz w:val="24"/>
          <w:szCs w:val="24"/>
        </w:rPr>
        <w:t>Interview</w:t>
      </w:r>
      <w:r>
        <w:rPr>
          <w:rFonts w:ascii="Arial" w:eastAsia="Arial" w:hAnsi="Arial" w:cs="Arial"/>
          <w:sz w:val="24"/>
          <w:szCs w:val="24"/>
        </w:rPr>
        <w:t> </w:t>
      </w:r>
    </w:p>
    <w:p w14:paraId="5D06F23D" w14:textId="77777777" w:rsidR="00E412E9" w:rsidRDefault="00E412E9">
      <w:pPr>
        <w:spacing w:line="240" w:lineRule="auto"/>
        <w:rPr>
          <w:rFonts w:ascii="Arial" w:eastAsia="Arial" w:hAnsi="Arial" w:cs="Arial"/>
          <w:sz w:val="24"/>
          <w:szCs w:val="24"/>
        </w:rPr>
      </w:pPr>
    </w:p>
    <w:p w14:paraId="6E87FE7A" w14:textId="77777777" w:rsidR="00E412E9" w:rsidRDefault="00CC208C">
      <w:pPr>
        <w:spacing w:line="240" w:lineRule="auto"/>
        <w:rPr>
          <w:sz w:val="24"/>
          <w:szCs w:val="24"/>
        </w:rPr>
      </w:pPr>
      <w:r>
        <w:rPr>
          <w:rFonts w:ascii="Arial" w:eastAsia="Arial" w:hAnsi="Arial" w:cs="Arial"/>
          <w:sz w:val="24"/>
          <w:szCs w:val="24"/>
        </w:rPr>
        <w:t>Applications will be selected for interview by a panel with members from UAL and the V&amp;A and the selected applicant will be offered a place at UAL. Interviews will take place online via Teams</w:t>
      </w:r>
    </w:p>
    <w:p w14:paraId="723A72DF" w14:textId="77777777" w:rsidR="00E412E9" w:rsidRDefault="00E412E9">
      <w:pPr>
        <w:spacing w:line="240" w:lineRule="auto"/>
        <w:rPr>
          <w:rFonts w:ascii="Arial" w:eastAsia="Arial" w:hAnsi="Arial" w:cs="Arial"/>
          <w:sz w:val="24"/>
          <w:szCs w:val="24"/>
        </w:rPr>
      </w:pPr>
    </w:p>
    <w:p w14:paraId="4755CC39" w14:textId="77777777" w:rsidR="00E412E9" w:rsidRDefault="00CC208C">
      <w:pPr>
        <w:spacing w:line="240" w:lineRule="auto"/>
        <w:rPr>
          <w:sz w:val="24"/>
          <w:szCs w:val="24"/>
        </w:rPr>
      </w:pPr>
      <w:r>
        <w:rPr>
          <w:rFonts w:ascii="Arial" w:eastAsia="Arial" w:hAnsi="Arial" w:cs="Arial"/>
          <w:sz w:val="24"/>
          <w:szCs w:val="24"/>
        </w:rPr>
        <w:t>Applicants who self-identify as a member of an under represented group at doctoral level are invited to request mentoring before the interview. If you self-identify as a member of one of the groups below and would like to have a mentoring session prior to interview please indicate this in the personal statement section of the online application.</w:t>
      </w:r>
    </w:p>
    <w:p w14:paraId="4188803F" w14:textId="77777777" w:rsidR="00E412E9" w:rsidRDefault="00E412E9">
      <w:pPr>
        <w:spacing w:line="240" w:lineRule="auto"/>
        <w:rPr>
          <w:rFonts w:ascii="Arial" w:eastAsia="Arial" w:hAnsi="Arial" w:cs="Arial"/>
          <w:sz w:val="24"/>
          <w:szCs w:val="24"/>
        </w:rPr>
      </w:pPr>
    </w:p>
    <w:p w14:paraId="7C432F3B" w14:textId="7C0D4DA6" w:rsidR="00E412E9" w:rsidRDefault="00CC208C">
      <w:pPr>
        <w:spacing w:line="240" w:lineRule="auto"/>
        <w:rPr>
          <w:sz w:val="24"/>
          <w:szCs w:val="24"/>
        </w:rPr>
      </w:pPr>
      <w:r>
        <w:rPr>
          <w:rFonts w:ascii="Arial" w:eastAsia="Arial" w:hAnsi="Arial" w:cs="Arial"/>
          <w:sz w:val="24"/>
          <w:szCs w:val="24"/>
        </w:rPr>
        <w:t>Black, Asian, Minority, Ethnic  </w:t>
      </w:r>
    </w:p>
    <w:p w14:paraId="10B0BAFE" w14:textId="2568E6B2" w:rsidR="00E412E9" w:rsidRPr="002D6700" w:rsidRDefault="00CC208C">
      <w:pPr>
        <w:spacing w:line="240" w:lineRule="auto"/>
        <w:rPr>
          <w:sz w:val="24"/>
          <w:szCs w:val="24"/>
        </w:rPr>
      </w:pPr>
      <w:r>
        <w:rPr>
          <w:rFonts w:ascii="Arial" w:eastAsia="Arial" w:hAnsi="Arial" w:cs="Arial"/>
          <w:sz w:val="24"/>
          <w:szCs w:val="24"/>
        </w:rPr>
        <w:t>Have previously been in care for more than 13 weeks (spanning your 16th birthday);</w:t>
      </w:r>
    </w:p>
    <w:p w14:paraId="5F8F3932" w14:textId="44670B36" w:rsidR="00E412E9" w:rsidRPr="002D6700" w:rsidRDefault="00CC208C">
      <w:pPr>
        <w:spacing w:before="280" w:after="280" w:line="240" w:lineRule="auto"/>
        <w:rPr>
          <w:sz w:val="24"/>
          <w:szCs w:val="24"/>
        </w:rPr>
      </w:pPr>
      <w:r>
        <w:rPr>
          <w:rFonts w:ascii="Arial" w:eastAsia="Arial" w:hAnsi="Arial" w:cs="Arial"/>
          <w:sz w:val="24"/>
          <w:szCs w:val="24"/>
        </w:rPr>
        <w:t>The offer will include full supervision, mentoring and support from UAL and the V&amp;</w:t>
      </w:r>
      <w:proofErr w:type="gramStart"/>
      <w:r>
        <w:rPr>
          <w:rFonts w:ascii="Arial" w:eastAsia="Arial" w:hAnsi="Arial" w:cs="Arial"/>
          <w:sz w:val="24"/>
          <w:szCs w:val="24"/>
        </w:rPr>
        <w:t>A  for</w:t>
      </w:r>
      <w:proofErr w:type="gramEnd"/>
      <w:r>
        <w:rPr>
          <w:rFonts w:ascii="Arial" w:eastAsia="Arial" w:hAnsi="Arial" w:cs="Arial"/>
          <w:sz w:val="24"/>
          <w:szCs w:val="24"/>
        </w:rPr>
        <w:t xml:space="preserve"> the duration of studies.</w:t>
      </w:r>
    </w:p>
    <w:p w14:paraId="14922548" w14:textId="77777777" w:rsidR="00E412E9" w:rsidRDefault="00CC208C">
      <w:pPr>
        <w:spacing w:before="280" w:after="280" w:line="240" w:lineRule="auto"/>
        <w:rPr>
          <w:sz w:val="24"/>
          <w:szCs w:val="24"/>
        </w:rPr>
      </w:pPr>
      <w:r>
        <w:rPr>
          <w:rFonts w:ascii="Arial" w:eastAsia="Arial" w:hAnsi="Arial" w:cs="Arial"/>
          <w:sz w:val="24"/>
          <w:szCs w:val="24"/>
        </w:rPr>
        <w:t xml:space="preserve">The successful candidate will be eligible to participate in </w:t>
      </w:r>
      <w:hyperlink r:id="rId14" w:history="1">
        <w:r>
          <w:rPr>
            <w:rFonts w:ascii="Arial" w:eastAsia="Arial" w:hAnsi="Arial" w:cs="Arial"/>
            <w:color w:val="000000"/>
            <w:sz w:val="24"/>
            <w:szCs w:val="24"/>
            <w:u w:val="single" w:color="000000"/>
          </w:rPr>
          <w:t>CDP Cohort Development events.</w:t>
        </w:r>
      </w:hyperlink>
    </w:p>
    <w:p w14:paraId="45AD0722" w14:textId="77777777" w:rsidR="00E412E9" w:rsidRDefault="00CC208C">
      <w:pPr>
        <w:spacing w:before="280" w:after="280" w:line="240" w:lineRule="auto"/>
        <w:rPr>
          <w:sz w:val="24"/>
          <w:szCs w:val="24"/>
        </w:rPr>
      </w:pPr>
      <w:r>
        <w:rPr>
          <w:rFonts w:ascii="Arial" w:eastAsia="Arial" w:hAnsi="Arial" w:cs="Arial"/>
          <w:sz w:val="24"/>
          <w:szCs w:val="24"/>
        </w:rPr>
        <w:t xml:space="preserve">Questions about this Collaborative Doctoral Partnership Award:  </w:t>
      </w:r>
      <w:hyperlink r:id="rId15" w:tgtFrame="_blank" w:history="1">
        <w:r>
          <w:rPr>
            <w:color w:val="000000"/>
            <w:u w:val="single" w:color="000000"/>
          </w:rPr>
          <w:t>researchdegrees@arts.ac.uk</w:t>
        </w:r>
      </w:hyperlink>
      <w:r>
        <w:rPr>
          <w:rFonts w:ascii="Arial" w:eastAsia="Arial" w:hAnsi="Arial" w:cs="Arial"/>
          <w:sz w:val="24"/>
          <w:szCs w:val="24"/>
        </w:rPr>
        <w:t> </w:t>
      </w:r>
    </w:p>
    <w:p w14:paraId="19F7843D" w14:textId="77777777" w:rsidR="00E412E9" w:rsidRDefault="00E412E9">
      <w:pPr>
        <w:spacing w:before="280" w:after="280" w:line="240" w:lineRule="auto"/>
        <w:rPr>
          <w:rFonts w:ascii="Arial" w:eastAsia="Arial" w:hAnsi="Arial" w:cs="Arial"/>
          <w:sz w:val="24"/>
          <w:szCs w:val="24"/>
        </w:rPr>
      </w:pPr>
    </w:p>
    <w:sectPr w:rsidR="00E412E9">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BC127EEA">
      <w:start w:val="1"/>
      <w:numFmt w:val="bullet"/>
      <w:lvlText w:val=""/>
      <w:lvlJc w:val="left"/>
      <w:pPr>
        <w:ind w:left="720" w:hanging="360"/>
      </w:pPr>
      <w:rPr>
        <w:rFonts w:ascii="Symbol" w:hAnsi="Symbol"/>
        <w:b w:val="0"/>
        <w:bCs w:val="0"/>
      </w:rPr>
    </w:lvl>
    <w:lvl w:ilvl="1" w:tplc="489E4D9A">
      <w:start w:val="1"/>
      <w:numFmt w:val="bullet"/>
      <w:lvlText w:val="o"/>
      <w:lvlJc w:val="left"/>
      <w:pPr>
        <w:tabs>
          <w:tab w:val="num" w:pos="1440"/>
        </w:tabs>
        <w:ind w:left="1440" w:hanging="360"/>
      </w:pPr>
      <w:rPr>
        <w:rFonts w:ascii="Courier New" w:hAnsi="Courier New"/>
      </w:rPr>
    </w:lvl>
    <w:lvl w:ilvl="2" w:tplc="8D6CD19A">
      <w:start w:val="1"/>
      <w:numFmt w:val="bullet"/>
      <w:lvlText w:val=""/>
      <w:lvlJc w:val="left"/>
      <w:pPr>
        <w:tabs>
          <w:tab w:val="num" w:pos="2160"/>
        </w:tabs>
        <w:ind w:left="2160" w:hanging="360"/>
      </w:pPr>
      <w:rPr>
        <w:rFonts w:ascii="Wingdings" w:hAnsi="Wingdings"/>
      </w:rPr>
    </w:lvl>
    <w:lvl w:ilvl="3" w:tplc="A8E6115C">
      <w:start w:val="1"/>
      <w:numFmt w:val="bullet"/>
      <w:lvlText w:val=""/>
      <w:lvlJc w:val="left"/>
      <w:pPr>
        <w:tabs>
          <w:tab w:val="num" w:pos="2880"/>
        </w:tabs>
        <w:ind w:left="2880" w:hanging="360"/>
      </w:pPr>
      <w:rPr>
        <w:rFonts w:ascii="Symbol" w:hAnsi="Symbol"/>
      </w:rPr>
    </w:lvl>
    <w:lvl w:ilvl="4" w:tplc="6F4666AC">
      <w:start w:val="1"/>
      <w:numFmt w:val="bullet"/>
      <w:lvlText w:val="o"/>
      <w:lvlJc w:val="left"/>
      <w:pPr>
        <w:tabs>
          <w:tab w:val="num" w:pos="3600"/>
        </w:tabs>
        <w:ind w:left="3600" w:hanging="360"/>
      </w:pPr>
      <w:rPr>
        <w:rFonts w:ascii="Courier New" w:hAnsi="Courier New"/>
      </w:rPr>
    </w:lvl>
    <w:lvl w:ilvl="5" w:tplc="347ABE40">
      <w:start w:val="1"/>
      <w:numFmt w:val="bullet"/>
      <w:lvlText w:val=""/>
      <w:lvlJc w:val="left"/>
      <w:pPr>
        <w:tabs>
          <w:tab w:val="num" w:pos="4320"/>
        </w:tabs>
        <w:ind w:left="4320" w:hanging="360"/>
      </w:pPr>
      <w:rPr>
        <w:rFonts w:ascii="Wingdings" w:hAnsi="Wingdings"/>
      </w:rPr>
    </w:lvl>
    <w:lvl w:ilvl="6" w:tplc="47341B38">
      <w:start w:val="1"/>
      <w:numFmt w:val="bullet"/>
      <w:lvlText w:val=""/>
      <w:lvlJc w:val="left"/>
      <w:pPr>
        <w:tabs>
          <w:tab w:val="num" w:pos="5040"/>
        </w:tabs>
        <w:ind w:left="5040" w:hanging="360"/>
      </w:pPr>
      <w:rPr>
        <w:rFonts w:ascii="Symbol" w:hAnsi="Symbol"/>
      </w:rPr>
    </w:lvl>
    <w:lvl w:ilvl="7" w:tplc="9354A4EE">
      <w:start w:val="1"/>
      <w:numFmt w:val="bullet"/>
      <w:lvlText w:val="o"/>
      <w:lvlJc w:val="left"/>
      <w:pPr>
        <w:tabs>
          <w:tab w:val="num" w:pos="5760"/>
        </w:tabs>
        <w:ind w:left="5760" w:hanging="360"/>
      </w:pPr>
      <w:rPr>
        <w:rFonts w:ascii="Courier New" w:hAnsi="Courier New"/>
      </w:rPr>
    </w:lvl>
    <w:lvl w:ilvl="8" w:tplc="D4AC72D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34C26270">
      <w:start w:val="1"/>
      <w:numFmt w:val="bullet"/>
      <w:lvlText w:val=""/>
      <w:lvlJc w:val="left"/>
      <w:pPr>
        <w:ind w:left="720" w:hanging="360"/>
      </w:pPr>
      <w:rPr>
        <w:rFonts w:ascii="Symbol" w:hAnsi="Symbol"/>
        <w:b w:val="0"/>
        <w:bCs w:val="0"/>
      </w:rPr>
    </w:lvl>
    <w:lvl w:ilvl="1" w:tplc="BAC01132">
      <w:start w:val="1"/>
      <w:numFmt w:val="bullet"/>
      <w:lvlText w:val="o"/>
      <w:lvlJc w:val="left"/>
      <w:pPr>
        <w:tabs>
          <w:tab w:val="num" w:pos="1440"/>
        </w:tabs>
        <w:ind w:left="1440" w:hanging="360"/>
      </w:pPr>
      <w:rPr>
        <w:rFonts w:ascii="Courier New" w:hAnsi="Courier New"/>
      </w:rPr>
    </w:lvl>
    <w:lvl w:ilvl="2" w:tplc="1B4EDBB6">
      <w:start w:val="1"/>
      <w:numFmt w:val="bullet"/>
      <w:lvlText w:val=""/>
      <w:lvlJc w:val="left"/>
      <w:pPr>
        <w:tabs>
          <w:tab w:val="num" w:pos="2160"/>
        </w:tabs>
        <w:ind w:left="2160" w:hanging="360"/>
      </w:pPr>
      <w:rPr>
        <w:rFonts w:ascii="Wingdings" w:hAnsi="Wingdings"/>
      </w:rPr>
    </w:lvl>
    <w:lvl w:ilvl="3" w:tplc="5E46FD76">
      <w:start w:val="1"/>
      <w:numFmt w:val="bullet"/>
      <w:lvlText w:val=""/>
      <w:lvlJc w:val="left"/>
      <w:pPr>
        <w:tabs>
          <w:tab w:val="num" w:pos="2880"/>
        </w:tabs>
        <w:ind w:left="2880" w:hanging="360"/>
      </w:pPr>
      <w:rPr>
        <w:rFonts w:ascii="Symbol" w:hAnsi="Symbol"/>
      </w:rPr>
    </w:lvl>
    <w:lvl w:ilvl="4" w:tplc="2DC2D006">
      <w:start w:val="1"/>
      <w:numFmt w:val="bullet"/>
      <w:lvlText w:val="o"/>
      <w:lvlJc w:val="left"/>
      <w:pPr>
        <w:tabs>
          <w:tab w:val="num" w:pos="3600"/>
        </w:tabs>
        <w:ind w:left="3600" w:hanging="360"/>
      </w:pPr>
      <w:rPr>
        <w:rFonts w:ascii="Courier New" w:hAnsi="Courier New"/>
      </w:rPr>
    </w:lvl>
    <w:lvl w:ilvl="5" w:tplc="33AE1EEE">
      <w:start w:val="1"/>
      <w:numFmt w:val="bullet"/>
      <w:lvlText w:val=""/>
      <w:lvlJc w:val="left"/>
      <w:pPr>
        <w:tabs>
          <w:tab w:val="num" w:pos="4320"/>
        </w:tabs>
        <w:ind w:left="4320" w:hanging="360"/>
      </w:pPr>
      <w:rPr>
        <w:rFonts w:ascii="Wingdings" w:hAnsi="Wingdings"/>
      </w:rPr>
    </w:lvl>
    <w:lvl w:ilvl="6" w:tplc="FFAAE3A6">
      <w:start w:val="1"/>
      <w:numFmt w:val="bullet"/>
      <w:lvlText w:val=""/>
      <w:lvlJc w:val="left"/>
      <w:pPr>
        <w:tabs>
          <w:tab w:val="num" w:pos="5040"/>
        </w:tabs>
        <w:ind w:left="5040" w:hanging="360"/>
      </w:pPr>
      <w:rPr>
        <w:rFonts w:ascii="Symbol" w:hAnsi="Symbol"/>
      </w:rPr>
    </w:lvl>
    <w:lvl w:ilvl="7" w:tplc="D4D2097E">
      <w:start w:val="1"/>
      <w:numFmt w:val="bullet"/>
      <w:lvlText w:val="o"/>
      <w:lvlJc w:val="left"/>
      <w:pPr>
        <w:tabs>
          <w:tab w:val="num" w:pos="5760"/>
        </w:tabs>
        <w:ind w:left="5760" w:hanging="360"/>
      </w:pPr>
      <w:rPr>
        <w:rFonts w:ascii="Courier New" w:hAnsi="Courier New"/>
      </w:rPr>
    </w:lvl>
    <w:lvl w:ilvl="8" w:tplc="9C96ADB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BEF687F2">
      <w:start w:val="1"/>
      <w:numFmt w:val="bullet"/>
      <w:lvlText w:val=""/>
      <w:lvlJc w:val="left"/>
      <w:pPr>
        <w:ind w:left="720" w:hanging="360"/>
      </w:pPr>
      <w:rPr>
        <w:rFonts w:ascii="Symbol" w:hAnsi="Symbol"/>
        <w:b w:val="0"/>
        <w:bCs w:val="0"/>
      </w:rPr>
    </w:lvl>
    <w:lvl w:ilvl="1" w:tplc="F43C62D6">
      <w:start w:val="1"/>
      <w:numFmt w:val="bullet"/>
      <w:lvlText w:val="o"/>
      <w:lvlJc w:val="left"/>
      <w:pPr>
        <w:tabs>
          <w:tab w:val="num" w:pos="1440"/>
        </w:tabs>
        <w:ind w:left="1440" w:hanging="360"/>
      </w:pPr>
      <w:rPr>
        <w:rFonts w:ascii="Courier New" w:hAnsi="Courier New"/>
      </w:rPr>
    </w:lvl>
    <w:lvl w:ilvl="2" w:tplc="22849602">
      <w:start w:val="1"/>
      <w:numFmt w:val="bullet"/>
      <w:lvlText w:val=""/>
      <w:lvlJc w:val="left"/>
      <w:pPr>
        <w:tabs>
          <w:tab w:val="num" w:pos="2160"/>
        </w:tabs>
        <w:ind w:left="2160" w:hanging="360"/>
      </w:pPr>
      <w:rPr>
        <w:rFonts w:ascii="Wingdings" w:hAnsi="Wingdings"/>
      </w:rPr>
    </w:lvl>
    <w:lvl w:ilvl="3" w:tplc="34FC3788">
      <w:start w:val="1"/>
      <w:numFmt w:val="bullet"/>
      <w:lvlText w:val=""/>
      <w:lvlJc w:val="left"/>
      <w:pPr>
        <w:tabs>
          <w:tab w:val="num" w:pos="2880"/>
        </w:tabs>
        <w:ind w:left="2880" w:hanging="360"/>
      </w:pPr>
      <w:rPr>
        <w:rFonts w:ascii="Symbol" w:hAnsi="Symbol"/>
      </w:rPr>
    </w:lvl>
    <w:lvl w:ilvl="4" w:tplc="D36A1BCA">
      <w:start w:val="1"/>
      <w:numFmt w:val="bullet"/>
      <w:lvlText w:val="o"/>
      <w:lvlJc w:val="left"/>
      <w:pPr>
        <w:tabs>
          <w:tab w:val="num" w:pos="3600"/>
        </w:tabs>
        <w:ind w:left="3600" w:hanging="360"/>
      </w:pPr>
      <w:rPr>
        <w:rFonts w:ascii="Courier New" w:hAnsi="Courier New"/>
      </w:rPr>
    </w:lvl>
    <w:lvl w:ilvl="5" w:tplc="81BA2A66">
      <w:start w:val="1"/>
      <w:numFmt w:val="bullet"/>
      <w:lvlText w:val=""/>
      <w:lvlJc w:val="left"/>
      <w:pPr>
        <w:tabs>
          <w:tab w:val="num" w:pos="4320"/>
        </w:tabs>
        <w:ind w:left="4320" w:hanging="360"/>
      </w:pPr>
      <w:rPr>
        <w:rFonts w:ascii="Wingdings" w:hAnsi="Wingdings"/>
      </w:rPr>
    </w:lvl>
    <w:lvl w:ilvl="6" w:tplc="DBB8D3E2">
      <w:start w:val="1"/>
      <w:numFmt w:val="bullet"/>
      <w:lvlText w:val=""/>
      <w:lvlJc w:val="left"/>
      <w:pPr>
        <w:tabs>
          <w:tab w:val="num" w:pos="5040"/>
        </w:tabs>
        <w:ind w:left="5040" w:hanging="360"/>
      </w:pPr>
      <w:rPr>
        <w:rFonts w:ascii="Symbol" w:hAnsi="Symbol"/>
      </w:rPr>
    </w:lvl>
    <w:lvl w:ilvl="7" w:tplc="3CE8E390">
      <w:start w:val="1"/>
      <w:numFmt w:val="bullet"/>
      <w:lvlText w:val="o"/>
      <w:lvlJc w:val="left"/>
      <w:pPr>
        <w:tabs>
          <w:tab w:val="num" w:pos="5760"/>
        </w:tabs>
        <w:ind w:left="5760" w:hanging="360"/>
      </w:pPr>
      <w:rPr>
        <w:rFonts w:ascii="Courier New" w:hAnsi="Courier New"/>
      </w:rPr>
    </w:lvl>
    <w:lvl w:ilvl="8" w:tplc="8CC26D7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15ACA954">
      <w:start w:val="1"/>
      <w:numFmt w:val="bullet"/>
      <w:lvlText w:val="o"/>
      <w:lvlJc w:val="left"/>
      <w:pPr>
        <w:ind w:left="720" w:hanging="360"/>
      </w:pPr>
      <w:rPr>
        <w:rFonts w:ascii="Courier New" w:hAnsi="Courier New"/>
        <w:b w:val="0"/>
        <w:bCs w:val="0"/>
      </w:rPr>
    </w:lvl>
    <w:lvl w:ilvl="1" w:tplc="9554233A">
      <w:start w:val="1"/>
      <w:numFmt w:val="bullet"/>
      <w:lvlText w:val="o"/>
      <w:lvlJc w:val="left"/>
      <w:pPr>
        <w:tabs>
          <w:tab w:val="num" w:pos="1440"/>
        </w:tabs>
        <w:ind w:left="1440" w:hanging="360"/>
      </w:pPr>
      <w:rPr>
        <w:rFonts w:ascii="Courier New" w:hAnsi="Courier New"/>
      </w:rPr>
    </w:lvl>
    <w:lvl w:ilvl="2" w:tplc="D0500C6E">
      <w:start w:val="1"/>
      <w:numFmt w:val="bullet"/>
      <w:lvlText w:val=""/>
      <w:lvlJc w:val="left"/>
      <w:pPr>
        <w:tabs>
          <w:tab w:val="num" w:pos="2160"/>
        </w:tabs>
        <w:ind w:left="2160" w:hanging="360"/>
      </w:pPr>
      <w:rPr>
        <w:rFonts w:ascii="Wingdings" w:hAnsi="Wingdings"/>
      </w:rPr>
    </w:lvl>
    <w:lvl w:ilvl="3" w:tplc="2CE23948">
      <w:start w:val="1"/>
      <w:numFmt w:val="bullet"/>
      <w:lvlText w:val=""/>
      <w:lvlJc w:val="left"/>
      <w:pPr>
        <w:tabs>
          <w:tab w:val="num" w:pos="2880"/>
        </w:tabs>
        <w:ind w:left="2880" w:hanging="360"/>
      </w:pPr>
      <w:rPr>
        <w:rFonts w:ascii="Symbol" w:hAnsi="Symbol"/>
      </w:rPr>
    </w:lvl>
    <w:lvl w:ilvl="4" w:tplc="C95ECE10">
      <w:start w:val="1"/>
      <w:numFmt w:val="bullet"/>
      <w:lvlText w:val="o"/>
      <w:lvlJc w:val="left"/>
      <w:pPr>
        <w:tabs>
          <w:tab w:val="num" w:pos="3600"/>
        </w:tabs>
        <w:ind w:left="3600" w:hanging="360"/>
      </w:pPr>
      <w:rPr>
        <w:rFonts w:ascii="Courier New" w:hAnsi="Courier New"/>
      </w:rPr>
    </w:lvl>
    <w:lvl w:ilvl="5" w:tplc="E28A50F0">
      <w:start w:val="1"/>
      <w:numFmt w:val="bullet"/>
      <w:lvlText w:val=""/>
      <w:lvlJc w:val="left"/>
      <w:pPr>
        <w:tabs>
          <w:tab w:val="num" w:pos="4320"/>
        </w:tabs>
        <w:ind w:left="4320" w:hanging="360"/>
      </w:pPr>
      <w:rPr>
        <w:rFonts w:ascii="Wingdings" w:hAnsi="Wingdings"/>
      </w:rPr>
    </w:lvl>
    <w:lvl w:ilvl="6" w:tplc="848C67FC">
      <w:start w:val="1"/>
      <w:numFmt w:val="bullet"/>
      <w:lvlText w:val=""/>
      <w:lvlJc w:val="left"/>
      <w:pPr>
        <w:tabs>
          <w:tab w:val="num" w:pos="5040"/>
        </w:tabs>
        <w:ind w:left="5040" w:hanging="360"/>
      </w:pPr>
      <w:rPr>
        <w:rFonts w:ascii="Symbol" w:hAnsi="Symbol"/>
      </w:rPr>
    </w:lvl>
    <w:lvl w:ilvl="7" w:tplc="B5561C3C">
      <w:start w:val="1"/>
      <w:numFmt w:val="bullet"/>
      <w:lvlText w:val="o"/>
      <w:lvlJc w:val="left"/>
      <w:pPr>
        <w:tabs>
          <w:tab w:val="num" w:pos="5760"/>
        </w:tabs>
        <w:ind w:left="5760" w:hanging="360"/>
      </w:pPr>
      <w:rPr>
        <w:rFonts w:ascii="Courier New" w:hAnsi="Courier New"/>
      </w:rPr>
    </w:lvl>
    <w:lvl w:ilvl="8" w:tplc="8A2ADC5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9696A670">
      <w:start w:val="1"/>
      <w:numFmt w:val="bullet"/>
      <w:lvlText w:val=""/>
      <w:lvlJc w:val="left"/>
      <w:pPr>
        <w:ind w:left="720" w:hanging="360"/>
      </w:pPr>
      <w:rPr>
        <w:rFonts w:ascii="Symbol" w:hAnsi="Symbol"/>
        <w:b w:val="0"/>
        <w:bCs w:val="0"/>
      </w:rPr>
    </w:lvl>
    <w:lvl w:ilvl="1" w:tplc="B2F2744E">
      <w:start w:val="1"/>
      <w:numFmt w:val="bullet"/>
      <w:lvlText w:val="o"/>
      <w:lvlJc w:val="left"/>
      <w:pPr>
        <w:tabs>
          <w:tab w:val="num" w:pos="1440"/>
        </w:tabs>
        <w:ind w:left="1440" w:hanging="360"/>
      </w:pPr>
      <w:rPr>
        <w:rFonts w:ascii="Courier New" w:hAnsi="Courier New"/>
      </w:rPr>
    </w:lvl>
    <w:lvl w:ilvl="2" w:tplc="491C0BE4">
      <w:start w:val="1"/>
      <w:numFmt w:val="bullet"/>
      <w:lvlText w:val=""/>
      <w:lvlJc w:val="left"/>
      <w:pPr>
        <w:tabs>
          <w:tab w:val="num" w:pos="2160"/>
        </w:tabs>
        <w:ind w:left="2160" w:hanging="360"/>
      </w:pPr>
      <w:rPr>
        <w:rFonts w:ascii="Wingdings" w:hAnsi="Wingdings"/>
      </w:rPr>
    </w:lvl>
    <w:lvl w:ilvl="3" w:tplc="A2423C94">
      <w:start w:val="1"/>
      <w:numFmt w:val="bullet"/>
      <w:lvlText w:val=""/>
      <w:lvlJc w:val="left"/>
      <w:pPr>
        <w:tabs>
          <w:tab w:val="num" w:pos="2880"/>
        </w:tabs>
        <w:ind w:left="2880" w:hanging="360"/>
      </w:pPr>
      <w:rPr>
        <w:rFonts w:ascii="Symbol" w:hAnsi="Symbol"/>
      </w:rPr>
    </w:lvl>
    <w:lvl w:ilvl="4" w:tplc="756C116C">
      <w:start w:val="1"/>
      <w:numFmt w:val="bullet"/>
      <w:lvlText w:val="o"/>
      <w:lvlJc w:val="left"/>
      <w:pPr>
        <w:tabs>
          <w:tab w:val="num" w:pos="3600"/>
        </w:tabs>
        <w:ind w:left="3600" w:hanging="360"/>
      </w:pPr>
      <w:rPr>
        <w:rFonts w:ascii="Courier New" w:hAnsi="Courier New"/>
      </w:rPr>
    </w:lvl>
    <w:lvl w:ilvl="5" w:tplc="B754B448">
      <w:start w:val="1"/>
      <w:numFmt w:val="bullet"/>
      <w:lvlText w:val=""/>
      <w:lvlJc w:val="left"/>
      <w:pPr>
        <w:tabs>
          <w:tab w:val="num" w:pos="4320"/>
        </w:tabs>
        <w:ind w:left="4320" w:hanging="360"/>
      </w:pPr>
      <w:rPr>
        <w:rFonts w:ascii="Wingdings" w:hAnsi="Wingdings"/>
      </w:rPr>
    </w:lvl>
    <w:lvl w:ilvl="6" w:tplc="9A621344">
      <w:start w:val="1"/>
      <w:numFmt w:val="bullet"/>
      <w:lvlText w:val=""/>
      <w:lvlJc w:val="left"/>
      <w:pPr>
        <w:tabs>
          <w:tab w:val="num" w:pos="5040"/>
        </w:tabs>
        <w:ind w:left="5040" w:hanging="360"/>
      </w:pPr>
      <w:rPr>
        <w:rFonts w:ascii="Symbol" w:hAnsi="Symbol"/>
      </w:rPr>
    </w:lvl>
    <w:lvl w:ilvl="7" w:tplc="7082A210">
      <w:start w:val="1"/>
      <w:numFmt w:val="bullet"/>
      <w:lvlText w:val="o"/>
      <w:lvlJc w:val="left"/>
      <w:pPr>
        <w:tabs>
          <w:tab w:val="num" w:pos="5760"/>
        </w:tabs>
        <w:ind w:left="5760" w:hanging="360"/>
      </w:pPr>
      <w:rPr>
        <w:rFonts w:ascii="Courier New" w:hAnsi="Courier New"/>
      </w:rPr>
    </w:lvl>
    <w:lvl w:ilvl="8" w:tplc="BBC0467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166EEB52">
      <w:start w:val="1"/>
      <w:numFmt w:val="bullet"/>
      <w:lvlText w:val=""/>
      <w:lvlJc w:val="left"/>
      <w:pPr>
        <w:ind w:left="720" w:hanging="360"/>
      </w:pPr>
      <w:rPr>
        <w:rFonts w:ascii="Symbol" w:hAnsi="Symbol"/>
        <w:b w:val="0"/>
        <w:bCs w:val="0"/>
      </w:rPr>
    </w:lvl>
    <w:lvl w:ilvl="1" w:tplc="4B0A251A">
      <w:start w:val="1"/>
      <w:numFmt w:val="bullet"/>
      <w:lvlText w:val="o"/>
      <w:lvlJc w:val="left"/>
      <w:pPr>
        <w:tabs>
          <w:tab w:val="num" w:pos="1440"/>
        </w:tabs>
        <w:ind w:left="1440" w:hanging="360"/>
      </w:pPr>
      <w:rPr>
        <w:rFonts w:ascii="Courier New" w:hAnsi="Courier New"/>
      </w:rPr>
    </w:lvl>
    <w:lvl w:ilvl="2" w:tplc="CB9820A0">
      <w:start w:val="1"/>
      <w:numFmt w:val="bullet"/>
      <w:lvlText w:val=""/>
      <w:lvlJc w:val="left"/>
      <w:pPr>
        <w:tabs>
          <w:tab w:val="num" w:pos="2160"/>
        </w:tabs>
        <w:ind w:left="2160" w:hanging="360"/>
      </w:pPr>
      <w:rPr>
        <w:rFonts w:ascii="Wingdings" w:hAnsi="Wingdings"/>
      </w:rPr>
    </w:lvl>
    <w:lvl w:ilvl="3" w:tplc="190C37BE">
      <w:start w:val="1"/>
      <w:numFmt w:val="bullet"/>
      <w:lvlText w:val=""/>
      <w:lvlJc w:val="left"/>
      <w:pPr>
        <w:tabs>
          <w:tab w:val="num" w:pos="2880"/>
        </w:tabs>
        <w:ind w:left="2880" w:hanging="360"/>
      </w:pPr>
      <w:rPr>
        <w:rFonts w:ascii="Symbol" w:hAnsi="Symbol"/>
      </w:rPr>
    </w:lvl>
    <w:lvl w:ilvl="4" w:tplc="F78C5058">
      <w:start w:val="1"/>
      <w:numFmt w:val="bullet"/>
      <w:lvlText w:val="o"/>
      <w:lvlJc w:val="left"/>
      <w:pPr>
        <w:tabs>
          <w:tab w:val="num" w:pos="3600"/>
        </w:tabs>
        <w:ind w:left="3600" w:hanging="360"/>
      </w:pPr>
      <w:rPr>
        <w:rFonts w:ascii="Courier New" w:hAnsi="Courier New"/>
      </w:rPr>
    </w:lvl>
    <w:lvl w:ilvl="5" w:tplc="A5541C74">
      <w:start w:val="1"/>
      <w:numFmt w:val="bullet"/>
      <w:lvlText w:val=""/>
      <w:lvlJc w:val="left"/>
      <w:pPr>
        <w:tabs>
          <w:tab w:val="num" w:pos="4320"/>
        </w:tabs>
        <w:ind w:left="4320" w:hanging="360"/>
      </w:pPr>
      <w:rPr>
        <w:rFonts w:ascii="Wingdings" w:hAnsi="Wingdings"/>
      </w:rPr>
    </w:lvl>
    <w:lvl w:ilvl="6" w:tplc="E58485E8">
      <w:start w:val="1"/>
      <w:numFmt w:val="bullet"/>
      <w:lvlText w:val=""/>
      <w:lvlJc w:val="left"/>
      <w:pPr>
        <w:tabs>
          <w:tab w:val="num" w:pos="5040"/>
        </w:tabs>
        <w:ind w:left="5040" w:hanging="360"/>
      </w:pPr>
      <w:rPr>
        <w:rFonts w:ascii="Symbol" w:hAnsi="Symbol"/>
      </w:rPr>
    </w:lvl>
    <w:lvl w:ilvl="7" w:tplc="900A568C">
      <w:start w:val="1"/>
      <w:numFmt w:val="bullet"/>
      <w:lvlText w:val="o"/>
      <w:lvlJc w:val="left"/>
      <w:pPr>
        <w:tabs>
          <w:tab w:val="num" w:pos="5760"/>
        </w:tabs>
        <w:ind w:left="5760" w:hanging="360"/>
      </w:pPr>
      <w:rPr>
        <w:rFonts w:ascii="Courier New" w:hAnsi="Courier New"/>
      </w:rPr>
    </w:lvl>
    <w:lvl w:ilvl="8" w:tplc="A858CE1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8F623378">
      <w:start w:val="1"/>
      <w:numFmt w:val="bullet"/>
      <w:lvlText w:val=""/>
      <w:lvlJc w:val="left"/>
      <w:pPr>
        <w:ind w:left="720" w:hanging="360"/>
      </w:pPr>
      <w:rPr>
        <w:rFonts w:ascii="Symbol" w:hAnsi="Symbol"/>
        <w:b w:val="0"/>
        <w:bCs w:val="0"/>
      </w:rPr>
    </w:lvl>
    <w:lvl w:ilvl="1" w:tplc="F4309E22">
      <w:start w:val="1"/>
      <w:numFmt w:val="bullet"/>
      <w:lvlText w:val="o"/>
      <w:lvlJc w:val="left"/>
      <w:pPr>
        <w:tabs>
          <w:tab w:val="num" w:pos="1440"/>
        </w:tabs>
        <w:ind w:left="1440" w:hanging="360"/>
      </w:pPr>
      <w:rPr>
        <w:rFonts w:ascii="Courier New" w:hAnsi="Courier New"/>
      </w:rPr>
    </w:lvl>
    <w:lvl w:ilvl="2" w:tplc="ECE4A482">
      <w:start w:val="1"/>
      <w:numFmt w:val="bullet"/>
      <w:lvlText w:val=""/>
      <w:lvlJc w:val="left"/>
      <w:pPr>
        <w:tabs>
          <w:tab w:val="num" w:pos="2160"/>
        </w:tabs>
        <w:ind w:left="2160" w:hanging="360"/>
      </w:pPr>
      <w:rPr>
        <w:rFonts w:ascii="Wingdings" w:hAnsi="Wingdings"/>
      </w:rPr>
    </w:lvl>
    <w:lvl w:ilvl="3" w:tplc="B64E6630">
      <w:start w:val="1"/>
      <w:numFmt w:val="bullet"/>
      <w:lvlText w:val=""/>
      <w:lvlJc w:val="left"/>
      <w:pPr>
        <w:tabs>
          <w:tab w:val="num" w:pos="2880"/>
        </w:tabs>
        <w:ind w:left="2880" w:hanging="360"/>
      </w:pPr>
      <w:rPr>
        <w:rFonts w:ascii="Symbol" w:hAnsi="Symbol"/>
      </w:rPr>
    </w:lvl>
    <w:lvl w:ilvl="4" w:tplc="B2921E14">
      <w:start w:val="1"/>
      <w:numFmt w:val="bullet"/>
      <w:lvlText w:val="o"/>
      <w:lvlJc w:val="left"/>
      <w:pPr>
        <w:tabs>
          <w:tab w:val="num" w:pos="3600"/>
        </w:tabs>
        <w:ind w:left="3600" w:hanging="360"/>
      </w:pPr>
      <w:rPr>
        <w:rFonts w:ascii="Courier New" w:hAnsi="Courier New"/>
      </w:rPr>
    </w:lvl>
    <w:lvl w:ilvl="5" w:tplc="587C1D1C">
      <w:start w:val="1"/>
      <w:numFmt w:val="bullet"/>
      <w:lvlText w:val=""/>
      <w:lvlJc w:val="left"/>
      <w:pPr>
        <w:tabs>
          <w:tab w:val="num" w:pos="4320"/>
        </w:tabs>
        <w:ind w:left="4320" w:hanging="360"/>
      </w:pPr>
      <w:rPr>
        <w:rFonts w:ascii="Wingdings" w:hAnsi="Wingdings"/>
      </w:rPr>
    </w:lvl>
    <w:lvl w:ilvl="6" w:tplc="216EEDD8">
      <w:start w:val="1"/>
      <w:numFmt w:val="bullet"/>
      <w:lvlText w:val=""/>
      <w:lvlJc w:val="left"/>
      <w:pPr>
        <w:tabs>
          <w:tab w:val="num" w:pos="5040"/>
        </w:tabs>
        <w:ind w:left="5040" w:hanging="360"/>
      </w:pPr>
      <w:rPr>
        <w:rFonts w:ascii="Symbol" w:hAnsi="Symbol"/>
      </w:rPr>
    </w:lvl>
    <w:lvl w:ilvl="7" w:tplc="1A26A28C">
      <w:start w:val="1"/>
      <w:numFmt w:val="bullet"/>
      <w:lvlText w:val="o"/>
      <w:lvlJc w:val="left"/>
      <w:pPr>
        <w:tabs>
          <w:tab w:val="num" w:pos="5760"/>
        </w:tabs>
        <w:ind w:left="5760" w:hanging="360"/>
      </w:pPr>
      <w:rPr>
        <w:rFonts w:ascii="Courier New" w:hAnsi="Courier New"/>
      </w:rPr>
    </w:lvl>
    <w:lvl w:ilvl="8" w:tplc="5F0CCBC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D961BA8">
      <w:start w:val="1"/>
      <w:numFmt w:val="bullet"/>
      <w:lvlText w:val=""/>
      <w:lvlJc w:val="left"/>
      <w:pPr>
        <w:ind w:left="720" w:hanging="360"/>
      </w:pPr>
      <w:rPr>
        <w:rFonts w:ascii="Symbol" w:hAnsi="Symbol"/>
        <w:b w:val="0"/>
        <w:bCs w:val="0"/>
      </w:rPr>
    </w:lvl>
    <w:lvl w:ilvl="1" w:tplc="3BFCC48C">
      <w:start w:val="1"/>
      <w:numFmt w:val="bullet"/>
      <w:lvlText w:val="o"/>
      <w:lvlJc w:val="left"/>
      <w:pPr>
        <w:tabs>
          <w:tab w:val="num" w:pos="1440"/>
        </w:tabs>
        <w:ind w:left="1440" w:hanging="360"/>
      </w:pPr>
      <w:rPr>
        <w:rFonts w:ascii="Courier New" w:hAnsi="Courier New"/>
      </w:rPr>
    </w:lvl>
    <w:lvl w:ilvl="2" w:tplc="C0480744">
      <w:start w:val="1"/>
      <w:numFmt w:val="bullet"/>
      <w:lvlText w:val=""/>
      <w:lvlJc w:val="left"/>
      <w:pPr>
        <w:tabs>
          <w:tab w:val="num" w:pos="2160"/>
        </w:tabs>
        <w:ind w:left="2160" w:hanging="360"/>
      </w:pPr>
      <w:rPr>
        <w:rFonts w:ascii="Wingdings" w:hAnsi="Wingdings"/>
      </w:rPr>
    </w:lvl>
    <w:lvl w:ilvl="3" w:tplc="29E6CE74">
      <w:start w:val="1"/>
      <w:numFmt w:val="bullet"/>
      <w:lvlText w:val=""/>
      <w:lvlJc w:val="left"/>
      <w:pPr>
        <w:tabs>
          <w:tab w:val="num" w:pos="2880"/>
        </w:tabs>
        <w:ind w:left="2880" w:hanging="360"/>
      </w:pPr>
      <w:rPr>
        <w:rFonts w:ascii="Symbol" w:hAnsi="Symbol"/>
      </w:rPr>
    </w:lvl>
    <w:lvl w:ilvl="4" w:tplc="CDD87C5A">
      <w:start w:val="1"/>
      <w:numFmt w:val="bullet"/>
      <w:lvlText w:val="o"/>
      <w:lvlJc w:val="left"/>
      <w:pPr>
        <w:tabs>
          <w:tab w:val="num" w:pos="3600"/>
        </w:tabs>
        <w:ind w:left="3600" w:hanging="360"/>
      </w:pPr>
      <w:rPr>
        <w:rFonts w:ascii="Courier New" w:hAnsi="Courier New"/>
      </w:rPr>
    </w:lvl>
    <w:lvl w:ilvl="5" w:tplc="E47637B2">
      <w:start w:val="1"/>
      <w:numFmt w:val="bullet"/>
      <w:lvlText w:val=""/>
      <w:lvlJc w:val="left"/>
      <w:pPr>
        <w:tabs>
          <w:tab w:val="num" w:pos="4320"/>
        </w:tabs>
        <w:ind w:left="4320" w:hanging="360"/>
      </w:pPr>
      <w:rPr>
        <w:rFonts w:ascii="Wingdings" w:hAnsi="Wingdings"/>
      </w:rPr>
    </w:lvl>
    <w:lvl w:ilvl="6" w:tplc="2004BC7A">
      <w:start w:val="1"/>
      <w:numFmt w:val="bullet"/>
      <w:lvlText w:val=""/>
      <w:lvlJc w:val="left"/>
      <w:pPr>
        <w:tabs>
          <w:tab w:val="num" w:pos="5040"/>
        </w:tabs>
        <w:ind w:left="5040" w:hanging="360"/>
      </w:pPr>
      <w:rPr>
        <w:rFonts w:ascii="Symbol" w:hAnsi="Symbol"/>
      </w:rPr>
    </w:lvl>
    <w:lvl w:ilvl="7" w:tplc="25E0745C">
      <w:start w:val="1"/>
      <w:numFmt w:val="bullet"/>
      <w:lvlText w:val="o"/>
      <w:lvlJc w:val="left"/>
      <w:pPr>
        <w:tabs>
          <w:tab w:val="num" w:pos="5760"/>
        </w:tabs>
        <w:ind w:left="5760" w:hanging="360"/>
      </w:pPr>
      <w:rPr>
        <w:rFonts w:ascii="Courier New" w:hAnsi="Courier New"/>
      </w:rPr>
    </w:lvl>
    <w:lvl w:ilvl="8" w:tplc="8488C8FE">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51BC102E">
      <w:start w:val="1"/>
      <w:numFmt w:val="bullet"/>
      <w:lvlText w:val=""/>
      <w:lvlJc w:val="left"/>
      <w:pPr>
        <w:ind w:left="0" w:firstLine="0"/>
      </w:pPr>
      <w:rPr>
        <w:rFonts w:ascii="Times New Roman" w:eastAsia="Times New Roman" w:hAnsi="Times New Roman" w:cs="Times New Roman"/>
        <w:sz w:val="24"/>
        <w:szCs w:val="24"/>
      </w:rPr>
    </w:lvl>
    <w:lvl w:ilvl="1" w:tplc="2FFC614E">
      <w:start w:val="1"/>
      <w:numFmt w:val="bullet"/>
      <w:lvlText w:val="o"/>
      <w:lvlJc w:val="left"/>
      <w:pPr>
        <w:tabs>
          <w:tab w:val="num" w:pos="1440"/>
        </w:tabs>
        <w:ind w:left="1440" w:hanging="360"/>
      </w:pPr>
      <w:rPr>
        <w:rFonts w:ascii="Courier New" w:hAnsi="Courier New"/>
      </w:rPr>
    </w:lvl>
    <w:lvl w:ilvl="2" w:tplc="8C9A7B56">
      <w:start w:val="1"/>
      <w:numFmt w:val="bullet"/>
      <w:lvlText w:val=""/>
      <w:lvlJc w:val="left"/>
      <w:pPr>
        <w:tabs>
          <w:tab w:val="num" w:pos="2160"/>
        </w:tabs>
        <w:ind w:left="2160" w:hanging="360"/>
      </w:pPr>
      <w:rPr>
        <w:rFonts w:ascii="Wingdings" w:hAnsi="Wingdings"/>
      </w:rPr>
    </w:lvl>
    <w:lvl w:ilvl="3" w:tplc="374A8F08">
      <w:start w:val="1"/>
      <w:numFmt w:val="bullet"/>
      <w:lvlText w:val=""/>
      <w:lvlJc w:val="left"/>
      <w:pPr>
        <w:tabs>
          <w:tab w:val="num" w:pos="2880"/>
        </w:tabs>
        <w:ind w:left="2880" w:hanging="360"/>
      </w:pPr>
      <w:rPr>
        <w:rFonts w:ascii="Symbol" w:hAnsi="Symbol"/>
      </w:rPr>
    </w:lvl>
    <w:lvl w:ilvl="4" w:tplc="BE34766A">
      <w:start w:val="1"/>
      <w:numFmt w:val="bullet"/>
      <w:lvlText w:val="o"/>
      <w:lvlJc w:val="left"/>
      <w:pPr>
        <w:tabs>
          <w:tab w:val="num" w:pos="3600"/>
        </w:tabs>
        <w:ind w:left="3600" w:hanging="360"/>
      </w:pPr>
      <w:rPr>
        <w:rFonts w:ascii="Courier New" w:hAnsi="Courier New"/>
      </w:rPr>
    </w:lvl>
    <w:lvl w:ilvl="5" w:tplc="3F32D74C">
      <w:start w:val="1"/>
      <w:numFmt w:val="bullet"/>
      <w:lvlText w:val=""/>
      <w:lvlJc w:val="left"/>
      <w:pPr>
        <w:tabs>
          <w:tab w:val="num" w:pos="4320"/>
        </w:tabs>
        <w:ind w:left="4320" w:hanging="360"/>
      </w:pPr>
      <w:rPr>
        <w:rFonts w:ascii="Wingdings" w:hAnsi="Wingdings"/>
      </w:rPr>
    </w:lvl>
    <w:lvl w:ilvl="6" w:tplc="2D880E38">
      <w:start w:val="1"/>
      <w:numFmt w:val="bullet"/>
      <w:lvlText w:val=""/>
      <w:lvlJc w:val="left"/>
      <w:pPr>
        <w:tabs>
          <w:tab w:val="num" w:pos="5040"/>
        </w:tabs>
        <w:ind w:left="5040" w:hanging="360"/>
      </w:pPr>
      <w:rPr>
        <w:rFonts w:ascii="Symbol" w:hAnsi="Symbol"/>
      </w:rPr>
    </w:lvl>
    <w:lvl w:ilvl="7" w:tplc="EDF46772">
      <w:start w:val="1"/>
      <w:numFmt w:val="bullet"/>
      <w:lvlText w:val="o"/>
      <w:lvlJc w:val="left"/>
      <w:pPr>
        <w:tabs>
          <w:tab w:val="num" w:pos="5760"/>
        </w:tabs>
        <w:ind w:left="5760" w:hanging="360"/>
      </w:pPr>
      <w:rPr>
        <w:rFonts w:ascii="Courier New" w:hAnsi="Courier New"/>
      </w:rPr>
    </w:lvl>
    <w:lvl w:ilvl="8" w:tplc="FD64A026">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D15C564A">
      <w:start w:val="1"/>
      <w:numFmt w:val="bullet"/>
      <w:lvlText w:val=""/>
      <w:lvlJc w:val="left"/>
      <w:pPr>
        <w:ind w:left="720" w:hanging="360"/>
      </w:pPr>
      <w:rPr>
        <w:rFonts w:ascii="Symbol" w:hAnsi="Symbol"/>
        <w:b w:val="0"/>
        <w:bCs w:val="0"/>
      </w:rPr>
    </w:lvl>
    <w:lvl w:ilvl="1" w:tplc="AE880A02">
      <w:start w:val="1"/>
      <w:numFmt w:val="bullet"/>
      <w:lvlText w:val="o"/>
      <w:lvlJc w:val="left"/>
      <w:pPr>
        <w:tabs>
          <w:tab w:val="num" w:pos="1440"/>
        </w:tabs>
        <w:ind w:left="1440" w:hanging="360"/>
      </w:pPr>
      <w:rPr>
        <w:rFonts w:ascii="Courier New" w:hAnsi="Courier New"/>
      </w:rPr>
    </w:lvl>
    <w:lvl w:ilvl="2" w:tplc="2C5C2874">
      <w:start w:val="1"/>
      <w:numFmt w:val="bullet"/>
      <w:lvlText w:val=""/>
      <w:lvlJc w:val="left"/>
      <w:pPr>
        <w:tabs>
          <w:tab w:val="num" w:pos="2160"/>
        </w:tabs>
        <w:ind w:left="2160" w:hanging="360"/>
      </w:pPr>
      <w:rPr>
        <w:rFonts w:ascii="Wingdings" w:hAnsi="Wingdings"/>
      </w:rPr>
    </w:lvl>
    <w:lvl w:ilvl="3" w:tplc="4FA0FDE8">
      <w:start w:val="1"/>
      <w:numFmt w:val="bullet"/>
      <w:lvlText w:val=""/>
      <w:lvlJc w:val="left"/>
      <w:pPr>
        <w:tabs>
          <w:tab w:val="num" w:pos="2880"/>
        </w:tabs>
        <w:ind w:left="2880" w:hanging="360"/>
      </w:pPr>
      <w:rPr>
        <w:rFonts w:ascii="Symbol" w:hAnsi="Symbol"/>
      </w:rPr>
    </w:lvl>
    <w:lvl w:ilvl="4" w:tplc="549E910A">
      <w:start w:val="1"/>
      <w:numFmt w:val="bullet"/>
      <w:lvlText w:val="o"/>
      <w:lvlJc w:val="left"/>
      <w:pPr>
        <w:tabs>
          <w:tab w:val="num" w:pos="3600"/>
        </w:tabs>
        <w:ind w:left="3600" w:hanging="360"/>
      </w:pPr>
      <w:rPr>
        <w:rFonts w:ascii="Courier New" w:hAnsi="Courier New"/>
      </w:rPr>
    </w:lvl>
    <w:lvl w:ilvl="5" w:tplc="D40EC226">
      <w:start w:val="1"/>
      <w:numFmt w:val="bullet"/>
      <w:lvlText w:val=""/>
      <w:lvlJc w:val="left"/>
      <w:pPr>
        <w:tabs>
          <w:tab w:val="num" w:pos="4320"/>
        </w:tabs>
        <w:ind w:left="4320" w:hanging="360"/>
      </w:pPr>
      <w:rPr>
        <w:rFonts w:ascii="Wingdings" w:hAnsi="Wingdings"/>
      </w:rPr>
    </w:lvl>
    <w:lvl w:ilvl="6" w:tplc="E2C094A6">
      <w:start w:val="1"/>
      <w:numFmt w:val="bullet"/>
      <w:lvlText w:val=""/>
      <w:lvlJc w:val="left"/>
      <w:pPr>
        <w:tabs>
          <w:tab w:val="num" w:pos="5040"/>
        </w:tabs>
        <w:ind w:left="5040" w:hanging="360"/>
      </w:pPr>
      <w:rPr>
        <w:rFonts w:ascii="Symbol" w:hAnsi="Symbol"/>
      </w:rPr>
    </w:lvl>
    <w:lvl w:ilvl="7" w:tplc="4F10A224">
      <w:start w:val="1"/>
      <w:numFmt w:val="bullet"/>
      <w:lvlText w:val="o"/>
      <w:lvlJc w:val="left"/>
      <w:pPr>
        <w:tabs>
          <w:tab w:val="num" w:pos="5760"/>
        </w:tabs>
        <w:ind w:left="5760" w:hanging="360"/>
      </w:pPr>
      <w:rPr>
        <w:rFonts w:ascii="Courier New" w:hAnsi="Courier New"/>
      </w:rPr>
    </w:lvl>
    <w:lvl w:ilvl="8" w:tplc="A93AC238">
      <w:start w:val="1"/>
      <w:numFmt w:val="bullet"/>
      <w:lvlText w:val=""/>
      <w:lvlJc w:val="left"/>
      <w:pPr>
        <w:tabs>
          <w:tab w:val="num" w:pos="6480"/>
        </w:tabs>
        <w:ind w:left="6480" w:hanging="360"/>
      </w:pPr>
      <w:rPr>
        <w:rFonts w:ascii="Wingdings" w:hAnsi="Wingdings"/>
      </w:rPr>
    </w:lvl>
  </w:abstractNum>
  <w:abstractNum w:abstractNumId="10" w15:restartNumberingAfterBreak="0">
    <w:nsid w:val="63724812"/>
    <w:multiLevelType w:val="hybridMultilevel"/>
    <w:tmpl w:val="42808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792994">
    <w:abstractNumId w:val="0"/>
  </w:num>
  <w:num w:numId="2" w16cid:durableId="1987396712">
    <w:abstractNumId w:val="1"/>
  </w:num>
  <w:num w:numId="3" w16cid:durableId="93208179">
    <w:abstractNumId w:val="2"/>
  </w:num>
  <w:num w:numId="4" w16cid:durableId="1742867797">
    <w:abstractNumId w:val="3"/>
  </w:num>
  <w:num w:numId="5" w16cid:durableId="317728996">
    <w:abstractNumId w:val="4"/>
  </w:num>
  <w:num w:numId="6" w16cid:durableId="595091750">
    <w:abstractNumId w:val="5"/>
  </w:num>
  <w:num w:numId="7" w16cid:durableId="566764451">
    <w:abstractNumId w:val="6"/>
  </w:num>
  <w:num w:numId="8" w16cid:durableId="176119965">
    <w:abstractNumId w:val="7"/>
  </w:num>
  <w:num w:numId="9" w16cid:durableId="1454329437">
    <w:abstractNumId w:val="8"/>
  </w:num>
  <w:num w:numId="10" w16cid:durableId="796605678">
    <w:abstractNumId w:val="9"/>
  </w:num>
  <w:num w:numId="11" w16cid:durableId="13586518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E9"/>
    <w:rsid w:val="000013DA"/>
    <w:rsid w:val="002D6700"/>
    <w:rsid w:val="007F49B4"/>
    <w:rsid w:val="009872DD"/>
    <w:rsid w:val="00A3287B"/>
    <w:rsid w:val="00BB0F19"/>
    <w:rsid w:val="00CC208C"/>
    <w:rsid w:val="00E41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F4F64"/>
  <w15:docId w15:val="{BEBE3309-D7C8-4564-ADA8-996C289C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ListParagraph">
    <w:name w:val="List Paragraph"/>
    <w:basedOn w:val="Normal"/>
    <w:uiPriority w:val="34"/>
    <w:qFormat/>
    <w:rsid w:val="002D6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hrc.ukri.org/skills/phdstudents/collaborative-doctoral-partnerships-scheme/" TargetMode="External"/><Relationship Id="rId13" Type="http://schemas.openxmlformats.org/officeDocument/2006/relationships/hyperlink" Target="https://sits.arts.ac.uk/urd/sits.urd/run/siw_ipp_lgn.login?process=siw_ipp_app&amp;code1=CSMREPHDPD01&amp;code2=0006" TargetMode="External"/><Relationship Id="rId3" Type="http://schemas.openxmlformats.org/officeDocument/2006/relationships/settings" Target="settings.xml"/><Relationship Id="rId7" Type="http://schemas.openxmlformats.org/officeDocument/2006/relationships/hyperlink" Target="https://ahrc.ukri.org/skills/phdstudents/collaborative-doctoral-partnerships-scheme/" TargetMode="External"/><Relationship Id="rId12" Type="http://schemas.openxmlformats.org/officeDocument/2006/relationships/hyperlink" Target="https://sits.arts.ac.uk/urd/sits.urd/run/siw_ipp_lgn.login?process=siw_ipp_app&amp;code1=CSMREPHDFD01&amp;code2=000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ukri.org/funding/information-for-award-holders/grant-terms-and-conditions/" TargetMode="External"/><Relationship Id="rId5" Type="http://schemas.openxmlformats.org/officeDocument/2006/relationships/image" Target="media/image1.png"/><Relationship Id="rId15" Type="http://schemas.openxmlformats.org/officeDocument/2006/relationships/hyperlink" Target="mailto:researchdegrees@arts.ac.uk" TargetMode="External"/><Relationship Id="rId10" Type="http://schemas.openxmlformats.org/officeDocument/2006/relationships/hyperlink" Target="https://www.ukri.org/wp-content/uploads/2021/02/UKRI-030221-Guidance-International-Eligibility-Implementation-training-grant-holders-V2.pdf" TargetMode="External"/><Relationship Id="rId4" Type="http://schemas.openxmlformats.org/officeDocument/2006/relationships/webSettings" Target="webSettings.xml"/><Relationship Id="rId9" Type="http://schemas.openxmlformats.org/officeDocument/2006/relationships/hyperlink" Target="https://www.ukri.org/skills/funding-for-research-training/" TargetMode="External"/><Relationship Id="rId14" Type="http://schemas.openxmlformats.org/officeDocument/2006/relationships/hyperlink" Target="https://www.ahrc-cdp.org/category/upcoming-training-opportunit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1405</Words>
  <Characters>8012</Characters>
  <Application>Microsoft Office Word</Application>
  <DocSecurity>0</DocSecurity>
  <Lines>66</Lines>
  <Paragraphs>18</Paragraphs>
  <ScaleCrop>false</ScaleCrop>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Hulse</dc:creator>
  <cp:lastModifiedBy>Microsoft Office User</cp:lastModifiedBy>
  <cp:revision>3</cp:revision>
  <dcterms:created xsi:type="dcterms:W3CDTF">2023-05-03T16:27:00Z</dcterms:created>
  <dcterms:modified xsi:type="dcterms:W3CDTF">2023-05-04T14:00:00Z</dcterms:modified>
</cp:coreProperties>
</file>